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7A8C86CC"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A6A40">
        <w:rPr>
          <w:rFonts w:ascii="Arial" w:hAnsi="Arial" w:cs="Arial"/>
          <w:sz w:val="24"/>
          <w:szCs w:val="28"/>
          <w:lang w:val="en-CA"/>
        </w:rPr>
        <w:t>1</w:t>
      </w:r>
      <w:r w:rsidR="00850CAC">
        <w:rPr>
          <w:rFonts w:ascii="Arial" w:hAnsi="Arial" w:cs="Arial"/>
          <w:sz w:val="24"/>
          <w:szCs w:val="28"/>
          <w:lang w:val="en-CA"/>
        </w:rPr>
        <w:t>bis</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8C594C">
        <w:rPr>
          <w:rFonts w:ascii="Arial" w:hAnsi="Arial" w:cs="Arial"/>
          <w:sz w:val="24"/>
          <w:szCs w:val="28"/>
          <w:lang w:val="en-CA"/>
        </w:rPr>
        <w:t>2</w:t>
      </w:r>
      <w:r w:rsidR="00D24040">
        <w:rPr>
          <w:rFonts w:ascii="Arial" w:hAnsi="Arial" w:cs="Arial"/>
          <w:sz w:val="24"/>
          <w:szCs w:val="28"/>
          <w:lang w:val="en-CA"/>
        </w:rPr>
        <w:t>01887</w:t>
      </w:r>
    </w:p>
    <w:p w14:paraId="4F58942D" w14:textId="0058A9AB"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EB2967">
        <w:rPr>
          <w:rFonts w:ascii="Arial" w:hAnsi="Arial" w:cs="Arial"/>
          <w:sz w:val="24"/>
          <w:szCs w:val="28"/>
          <w:lang w:val="en-CA"/>
        </w:rPr>
        <w:t>Jan</w:t>
      </w:r>
      <w:r w:rsidR="006A6A40">
        <w:rPr>
          <w:rFonts w:ascii="Arial" w:hAnsi="Arial" w:cs="Arial"/>
          <w:sz w:val="24"/>
          <w:szCs w:val="28"/>
          <w:lang w:val="en-CA"/>
        </w:rPr>
        <w:t>.</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EB2967">
        <w:rPr>
          <w:rFonts w:ascii="Arial" w:hAnsi="Arial" w:cs="Arial"/>
          <w:sz w:val="24"/>
          <w:szCs w:val="28"/>
          <w:lang w:val="en-CA"/>
        </w:rPr>
        <w:t>7</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6A6A40">
        <w:rPr>
          <w:rFonts w:ascii="Arial" w:hAnsi="Arial" w:cs="Arial"/>
          <w:sz w:val="24"/>
          <w:szCs w:val="28"/>
          <w:lang w:val="en-CA"/>
        </w:rPr>
        <w:t>2</w:t>
      </w:r>
      <w:r w:rsidR="00EB2967">
        <w:rPr>
          <w:rFonts w:ascii="Arial" w:hAnsi="Arial" w:cs="Arial"/>
          <w:sz w:val="24"/>
          <w:szCs w:val="28"/>
          <w:lang w:val="en-CA"/>
        </w:rPr>
        <w:t>5</w:t>
      </w:r>
      <w:r w:rsidR="00347CC4" w:rsidRPr="008953DE">
        <w:rPr>
          <w:rFonts w:ascii="Arial" w:hAnsi="Arial" w:cs="Arial"/>
          <w:sz w:val="24"/>
          <w:szCs w:val="28"/>
          <w:lang w:val="en-CA"/>
        </w:rPr>
        <w:t>, 20</w:t>
      </w:r>
      <w:r w:rsidRPr="008953DE">
        <w:rPr>
          <w:rFonts w:ascii="Arial" w:hAnsi="Arial" w:cs="Arial"/>
          <w:sz w:val="24"/>
          <w:szCs w:val="28"/>
          <w:lang w:val="en-CA"/>
        </w:rPr>
        <w:t>2</w:t>
      </w:r>
      <w:r w:rsidR="00EB2967">
        <w:rPr>
          <w:rFonts w:ascii="Arial" w:hAnsi="Arial" w:cs="Arial"/>
          <w:sz w:val="24"/>
          <w:szCs w:val="28"/>
          <w:lang w:val="en-CA"/>
        </w:rPr>
        <w:t>2</w:t>
      </w:r>
    </w:p>
    <w:p w14:paraId="14395BAA" w14:textId="1D4037EE" w:rsidR="00D80957" w:rsidRPr="00516187" w:rsidRDefault="00D80957" w:rsidP="0033186E">
      <w:pPr>
        <w:tabs>
          <w:tab w:val="left" w:pos="1985"/>
        </w:tabs>
        <w:spacing w:before="240" w:after="0"/>
        <w:jc w:val="both"/>
        <w:rPr>
          <w:rFonts w:ascii="Arial" w:hAnsi="Arial" w:cs="Arial"/>
          <w:bCs/>
          <w:sz w:val="22"/>
          <w:szCs w:val="22"/>
          <w:lang w:val="en-US"/>
        </w:rPr>
      </w:pPr>
      <w:r w:rsidRPr="00516187">
        <w:rPr>
          <w:rFonts w:ascii="Arial" w:hAnsi="Arial" w:cs="Arial"/>
          <w:b/>
          <w:sz w:val="22"/>
          <w:szCs w:val="22"/>
          <w:lang w:val="en-US"/>
        </w:rPr>
        <w:t>Agenda Item:</w:t>
      </w:r>
      <w:r w:rsidRPr="00516187">
        <w:rPr>
          <w:rFonts w:ascii="Arial" w:hAnsi="Arial" w:cs="Arial"/>
          <w:b/>
          <w:sz w:val="22"/>
          <w:szCs w:val="22"/>
          <w:lang w:val="en-US"/>
        </w:rPr>
        <w:tab/>
      </w:r>
      <w:r w:rsidR="00516187">
        <w:rPr>
          <w:rFonts w:ascii="Arial" w:hAnsi="Arial" w:cs="Arial"/>
          <w:sz w:val="22"/>
          <w:szCs w:val="22"/>
          <w:lang w:val="en-US"/>
        </w:rPr>
        <w:t>6</w:t>
      </w:r>
      <w:r w:rsidR="00FB1764" w:rsidRPr="00516187">
        <w:rPr>
          <w:rFonts w:ascii="Arial" w:hAnsi="Arial" w:cs="Arial"/>
          <w:sz w:val="22"/>
          <w:szCs w:val="22"/>
          <w:lang w:val="en-US"/>
        </w:rPr>
        <w:t>.</w:t>
      </w:r>
      <w:r w:rsidR="00516187" w:rsidRPr="0047343F">
        <w:rPr>
          <w:rFonts w:ascii="Arial" w:hAnsi="Arial" w:cs="Arial"/>
          <w:sz w:val="22"/>
          <w:szCs w:val="22"/>
          <w:lang w:val="en-US"/>
        </w:rPr>
        <w:t>2</w:t>
      </w:r>
      <w:r w:rsidR="00F40392">
        <w:rPr>
          <w:rFonts w:ascii="Arial" w:hAnsi="Arial" w:cs="Arial"/>
          <w:sz w:val="22"/>
          <w:szCs w:val="22"/>
          <w:lang w:val="en-US"/>
        </w:rPr>
        <w:t>2</w:t>
      </w:r>
      <w:r w:rsidR="006A6A40" w:rsidRPr="00516187">
        <w:rPr>
          <w:rFonts w:ascii="Arial" w:hAnsi="Arial" w:cs="Arial"/>
          <w:sz w:val="22"/>
          <w:szCs w:val="22"/>
          <w:lang w:val="en-US"/>
        </w:rPr>
        <w:t>.</w:t>
      </w:r>
      <w:r w:rsidR="00BF6D15" w:rsidRPr="0047343F">
        <w:rPr>
          <w:rFonts w:ascii="Arial" w:hAnsi="Arial" w:cs="Arial"/>
          <w:sz w:val="22"/>
          <w:szCs w:val="22"/>
          <w:lang w:val="en-US"/>
        </w:rPr>
        <w:t xml:space="preserve"> </w:t>
      </w:r>
      <w:r w:rsidR="00516187" w:rsidRPr="0047343F">
        <w:rPr>
          <w:rFonts w:ascii="Arial" w:hAnsi="Arial" w:cs="Arial"/>
          <w:sz w:val="22"/>
          <w:szCs w:val="22"/>
          <w:lang w:val="en-US"/>
        </w:rPr>
        <w:t>2</w:t>
      </w:r>
      <w:r w:rsidR="00A06D2F" w:rsidRPr="00516187">
        <w:rPr>
          <w:rFonts w:ascii="Arial" w:hAnsi="Arial" w:cs="Arial"/>
          <w:sz w:val="22"/>
          <w:szCs w:val="22"/>
          <w:lang w:val="en-US"/>
        </w:rPr>
        <w:t>.</w:t>
      </w:r>
      <w:r w:rsidR="00516187" w:rsidRPr="0047343F">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59BF1B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r w:rsidR="00206445">
        <w:rPr>
          <w:rFonts w:ascii="Arial" w:hAnsi="Arial" w:cs="Arial"/>
          <w:sz w:val="22"/>
          <w:szCs w:val="22"/>
          <w:lang w:val="en-CA"/>
        </w:rPr>
        <w:t xml:space="preserve">one </w:t>
      </w:r>
      <w:r w:rsidR="00FB1764">
        <w:rPr>
          <w:rFonts w:ascii="Arial" w:hAnsi="Arial" w:cs="Arial"/>
          <w:sz w:val="22"/>
          <w:szCs w:val="22"/>
          <w:lang w:val="en-CA"/>
        </w:rPr>
        <w:t>SC</w:t>
      </w:r>
      <w:r w:rsidR="00206445">
        <w:rPr>
          <w:rFonts w:ascii="Arial" w:hAnsi="Arial" w:cs="Arial"/>
          <w:sz w:val="22"/>
          <w:szCs w:val="22"/>
          <w:lang w:val="en-CA"/>
        </w:rPr>
        <w:t>G</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147E2C8B" w:rsidR="00515947" w:rsidRDefault="00386E2A" w:rsidP="00142C2E">
      <w:pPr>
        <w:rPr>
          <w:sz w:val="22"/>
          <w:lang w:val="en-CA"/>
        </w:rPr>
      </w:pPr>
      <w:r w:rsidRPr="00F05F10">
        <w:rPr>
          <w:sz w:val="22"/>
          <w:lang w:val="en-CA"/>
        </w:rPr>
        <w:t>Work on support</w:t>
      </w:r>
      <w:r>
        <w:rPr>
          <w:sz w:val="22"/>
          <w:lang w:val="en-CA"/>
        </w:rPr>
        <w:t xml:space="preserve"> of efficient activation/deactivation mechanism for SCG </w:t>
      </w:r>
      <w:r>
        <w:rPr>
          <w:sz w:val="22"/>
          <w:lang w:val="en-CA"/>
        </w:rPr>
        <w:fldChar w:fldCharType="begin"/>
      </w:r>
      <w:r>
        <w:rPr>
          <w:sz w:val="22"/>
          <w:lang w:val="en-CA"/>
        </w:rPr>
        <w:instrText xml:space="preserve"> REF _Ref78795536 \r \h </w:instrText>
      </w:r>
      <w:r>
        <w:rPr>
          <w:sz w:val="22"/>
          <w:lang w:val="en-CA"/>
        </w:rPr>
      </w:r>
      <w:r>
        <w:rPr>
          <w:sz w:val="22"/>
          <w:lang w:val="en-CA"/>
        </w:rPr>
        <w:fldChar w:fldCharType="separate"/>
      </w:r>
      <w:r w:rsidR="005E4898">
        <w:rPr>
          <w:sz w:val="22"/>
          <w:lang w:val="en-CA"/>
        </w:rPr>
        <w:t>[1]</w:t>
      </w:r>
      <w:r>
        <w:rPr>
          <w:sz w:val="22"/>
          <w:lang w:val="en-CA"/>
        </w:rPr>
        <w:fldChar w:fldCharType="end"/>
      </w:r>
      <w:r>
        <w:rPr>
          <w:sz w:val="22"/>
          <w:lang w:val="en-CA"/>
        </w:rPr>
        <w:t xml:space="preserve"> </w:t>
      </w:r>
      <w:r w:rsidR="00F05F10">
        <w:rPr>
          <w:sz w:val="22"/>
          <w:lang w:val="en-CA"/>
        </w:rPr>
        <w:t>continued</w:t>
      </w:r>
      <w:r>
        <w:rPr>
          <w:sz w:val="22"/>
          <w:lang w:val="en-CA"/>
        </w:rPr>
        <w:t xml:space="preserve"> at the RAN4#</w:t>
      </w:r>
      <w:r w:rsidR="00F05F10">
        <w:rPr>
          <w:sz w:val="22"/>
          <w:lang w:val="en-CA"/>
        </w:rPr>
        <w:t>100</w:t>
      </w:r>
      <w:r>
        <w:rPr>
          <w:sz w:val="22"/>
          <w:lang w:val="en-CA"/>
        </w:rPr>
        <w:t xml:space="preserve">-e meeting, and the outcome in terms of agreements and open issues was captured in a WF </w:t>
      </w:r>
      <w:r w:rsidR="002D3360">
        <w:rPr>
          <w:sz w:val="22"/>
          <w:lang w:val="en-CA"/>
        </w:rPr>
        <w:fldChar w:fldCharType="begin"/>
      </w:r>
      <w:r w:rsidR="002D3360">
        <w:rPr>
          <w:sz w:val="22"/>
          <w:lang w:val="en-CA"/>
        </w:rPr>
        <w:instrText xml:space="preserve"> REF _Ref78795590 \r \h </w:instrText>
      </w:r>
      <w:r w:rsidR="002D3360">
        <w:rPr>
          <w:sz w:val="22"/>
          <w:lang w:val="en-CA"/>
        </w:rPr>
      </w:r>
      <w:r w:rsidR="002D3360">
        <w:rPr>
          <w:sz w:val="22"/>
          <w:lang w:val="en-CA"/>
        </w:rPr>
        <w:fldChar w:fldCharType="separate"/>
      </w:r>
      <w:r w:rsidR="005E4898">
        <w:rPr>
          <w:sz w:val="22"/>
          <w:lang w:val="en-CA"/>
        </w:rPr>
        <w:t>[2]</w:t>
      </w:r>
      <w:r w:rsidR="002D3360">
        <w:rPr>
          <w:sz w:val="22"/>
          <w:lang w:val="en-CA"/>
        </w:rPr>
        <w:fldChar w:fldCharType="end"/>
      </w:r>
      <w:r w:rsidR="002D3360">
        <w:rPr>
          <w:sz w:val="22"/>
          <w:lang w:val="en-CA"/>
        </w:rPr>
        <w:t>.</w:t>
      </w:r>
      <w:r w:rsidR="00F05F10">
        <w:rPr>
          <w:sz w:val="22"/>
          <w:lang w:val="en-CA"/>
        </w:rPr>
        <w:t xml:space="preserve"> </w:t>
      </w:r>
    </w:p>
    <w:p w14:paraId="1F7BBE57" w14:textId="56FE675E" w:rsidR="002D3360" w:rsidRPr="005E6DDB" w:rsidRDefault="002D3360" w:rsidP="00142C2E">
      <w:pPr>
        <w:rPr>
          <w:sz w:val="22"/>
        </w:rPr>
      </w:pPr>
      <w:r>
        <w:rPr>
          <w:sz w:val="22"/>
          <w:lang w:val="en-CA"/>
        </w:rPr>
        <w:t xml:space="preserve">In this contribution we are providing our views </w:t>
      </w:r>
      <w:r w:rsidR="00F05F10">
        <w:rPr>
          <w:sz w:val="22"/>
          <w:lang w:val="en-CA"/>
        </w:rPr>
        <w:t>based</w:t>
      </w:r>
      <w:r>
        <w:rPr>
          <w:sz w:val="22"/>
          <w:lang w:val="en-CA"/>
        </w:rPr>
        <w:t xml:space="preserve"> </w:t>
      </w:r>
      <w:r w:rsidR="00F05F10">
        <w:rPr>
          <w:sz w:val="22"/>
          <w:lang w:val="en-CA"/>
        </w:rPr>
        <w:t xml:space="preserve">the new RAN2 agreements as well as on the WF from previous RAN4 meeting. </w:t>
      </w:r>
    </w:p>
    <w:p w14:paraId="6003F8E0" w14:textId="5D723194" w:rsidR="00A15BE6" w:rsidRDefault="00515947" w:rsidP="0052582B">
      <w:pPr>
        <w:pStyle w:val="Heading1"/>
        <w:ind w:left="431" w:hanging="431"/>
        <w:rPr>
          <w:szCs w:val="36"/>
          <w:lang w:val="en-CA"/>
        </w:rPr>
      </w:pPr>
      <w:r>
        <w:rPr>
          <w:szCs w:val="36"/>
          <w:lang w:val="en-CA"/>
        </w:rPr>
        <w:t>Discussion</w:t>
      </w:r>
    </w:p>
    <w:p w14:paraId="17283B53" w14:textId="570F8B97" w:rsidR="00EB0416" w:rsidRPr="00A83DF6" w:rsidRDefault="00EB0416" w:rsidP="00EB0416">
      <w:pPr>
        <w:pStyle w:val="Heading2"/>
        <w:rPr>
          <w:lang w:val="en-CA"/>
        </w:rPr>
      </w:pPr>
      <w:r>
        <w:rPr>
          <w:lang w:val="en-CA"/>
        </w:rPr>
        <w:t>Follow-up on WF from RAN4#10</w:t>
      </w:r>
      <w:r w:rsidR="00EB2967">
        <w:rPr>
          <w:lang w:val="en-CA"/>
        </w:rPr>
        <w:t>1</w:t>
      </w:r>
      <w:r>
        <w:rPr>
          <w:lang w:val="en-CA"/>
        </w:rPr>
        <w:t>e</w:t>
      </w:r>
    </w:p>
    <w:p w14:paraId="5735DFE2" w14:textId="6756D371" w:rsidR="00361DC5" w:rsidRDefault="00361DC5" w:rsidP="00361DC5">
      <w:pPr>
        <w:rPr>
          <w:sz w:val="22"/>
          <w:szCs w:val="22"/>
          <w:lang w:val="en-CA"/>
        </w:rPr>
      </w:pPr>
      <w:r w:rsidRPr="00A1744E">
        <w:rPr>
          <w:sz w:val="22"/>
          <w:szCs w:val="22"/>
          <w:lang w:val="en-CA"/>
        </w:rPr>
        <w:t>The following was captured in the WF</w:t>
      </w:r>
      <w:r w:rsidR="007D5DF6">
        <w:rPr>
          <w:sz w:val="22"/>
          <w:szCs w:val="22"/>
          <w:lang w:val="en-CA"/>
        </w:rPr>
        <w:t xml:space="preserve"> </w:t>
      </w:r>
      <w:r w:rsidR="007D5DF6">
        <w:rPr>
          <w:sz w:val="22"/>
          <w:szCs w:val="22"/>
          <w:lang w:val="en-CA"/>
        </w:rPr>
        <w:fldChar w:fldCharType="begin"/>
      </w:r>
      <w:r w:rsidR="007D5DF6">
        <w:rPr>
          <w:sz w:val="22"/>
          <w:szCs w:val="22"/>
          <w:lang w:val="en-CA"/>
        </w:rPr>
        <w:instrText xml:space="preserve"> REF _Ref78795590 \r \h </w:instrText>
      </w:r>
      <w:r w:rsidR="007D5DF6">
        <w:rPr>
          <w:sz w:val="22"/>
          <w:szCs w:val="22"/>
          <w:lang w:val="en-CA"/>
        </w:rPr>
      </w:r>
      <w:r w:rsidR="007D5DF6">
        <w:rPr>
          <w:sz w:val="22"/>
          <w:szCs w:val="22"/>
          <w:lang w:val="en-CA"/>
        </w:rPr>
        <w:fldChar w:fldCharType="separate"/>
      </w:r>
      <w:r w:rsidR="007D5DF6">
        <w:rPr>
          <w:sz w:val="22"/>
          <w:szCs w:val="22"/>
          <w:lang w:val="en-CA"/>
        </w:rPr>
        <w:t>[2]</w:t>
      </w:r>
      <w:r w:rsidR="007D5DF6">
        <w:rPr>
          <w:sz w:val="22"/>
          <w:szCs w:val="22"/>
          <w:lang w:val="en-CA"/>
        </w:rPr>
        <w:fldChar w:fldCharType="end"/>
      </w:r>
      <w:r w:rsidR="007D5DF6">
        <w:rPr>
          <w:sz w:val="22"/>
          <w:szCs w:val="22"/>
          <w:lang w:val="en-CA"/>
        </w:rPr>
        <w:t xml:space="preserve"> on activation/deactivation mechanism for SCG</w:t>
      </w:r>
      <w:r w:rsidRPr="00A1744E">
        <w:rPr>
          <w:sz w:val="22"/>
          <w:szCs w:val="22"/>
          <w:lang w:val="en-CA"/>
        </w:rPr>
        <w:t>.</w:t>
      </w:r>
    </w:p>
    <w:p w14:paraId="08FA767D" w14:textId="2375CFDA" w:rsidR="00D93CE5" w:rsidRPr="008871F2" w:rsidRDefault="008871F2" w:rsidP="008871F2">
      <w:pPr>
        <w:pStyle w:val="Heading2"/>
        <w:numPr>
          <w:ilvl w:val="0"/>
          <w:numId w:val="0"/>
        </w:numPr>
        <w:rPr>
          <w:lang w:val="en-US"/>
        </w:rPr>
      </w:pPr>
      <w:r w:rsidRPr="004A0CF2">
        <w:rPr>
          <w:lang w:val="en-US"/>
        </w:rPr>
        <w:t xml:space="preserve">Sub-topic 2-1: </w:t>
      </w:r>
      <w:r w:rsidRPr="00957786">
        <w:rPr>
          <w:lang w:val="en-US"/>
        </w:rPr>
        <w:t>Measurement</w:t>
      </w:r>
      <w:r w:rsidRPr="004A0CF2">
        <w:rPr>
          <w:lang w:val="en-US"/>
        </w:rPr>
        <w:t xml:space="preserve"> requirements for deactivated SCG</w:t>
      </w:r>
    </w:p>
    <w:tbl>
      <w:tblPr>
        <w:tblStyle w:val="TableGrid"/>
        <w:tblW w:w="10096" w:type="dxa"/>
        <w:tblLook w:val="04A0" w:firstRow="1" w:lastRow="0" w:firstColumn="1" w:lastColumn="0" w:noHBand="0" w:noVBand="1"/>
      </w:tblPr>
      <w:tblGrid>
        <w:gridCol w:w="10096"/>
      </w:tblGrid>
      <w:tr w:rsidR="0017307E" w14:paraId="0720B6AD" w14:textId="77777777" w:rsidTr="00723DB1">
        <w:trPr>
          <w:trHeight w:val="1217"/>
        </w:trPr>
        <w:tc>
          <w:tcPr>
            <w:tcW w:w="1009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D604791" w14:textId="77777777" w:rsidR="007A2569" w:rsidRDefault="007A2569" w:rsidP="007A2569">
            <w:pPr>
              <w:rPr>
                <w:b/>
                <w:u w:val="single"/>
                <w:lang w:eastAsia="ko-KR"/>
              </w:rPr>
            </w:pPr>
            <w:r>
              <w:rPr>
                <w:b/>
                <w:u w:val="single"/>
                <w:lang w:eastAsia="ko-KR"/>
              </w:rPr>
              <w:t>Issue 2-1-1: DRX configuration for deactivated SCG measurement requirements</w:t>
            </w:r>
          </w:p>
          <w:p w14:paraId="51A67C5D" w14:textId="542FDCDF" w:rsidR="007A2569" w:rsidRDefault="007A2569" w:rsidP="007A2569">
            <w:pPr>
              <w:pStyle w:val="ListParagraph"/>
              <w:numPr>
                <w:ilvl w:val="1"/>
                <w:numId w:val="20"/>
              </w:numPr>
              <w:overflowPunct w:val="0"/>
              <w:autoSpaceDE w:val="0"/>
              <w:autoSpaceDN w:val="0"/>
              <w:adjustRightInd w:val="0"/>
              <w:spacing w:after="120"/>
              <w:contextualSpacing w:val="0"/>
              <w:rPr>
                <w:szCs w:val="24"/>
                <w:lang w:eastAsia="zh-CN"/>
              </w:rPr>
            </w:pPr>
            <w:r>
              <w:rPr>
                <w:szCs w:val="24"/>
                <w:lang w:eastAsia="zh-CN"/>
              </w:rPr>
              <w:t xml:space="preserve">Option 1: </w:t>
            </w:r>
            <w:r>
              <w:t>SCG DRX cycle should be applied when specifying the L3 requirements of deactivated SCG</w:t>
            </w:r>
          </w:p>
          <w:p w14:paraId="7AFDCAD5" w14:textId="3DAD4196" w:rsidR="007A2569" w:rsidRPr="00AE5FFA" w:rsidRDefault="007A2569" w:rsidP="007A2569">
            <w:pPr>
              <w:pStyle w:val="ListParagraph"/>
              <w:numPr>
                <w:ilvl w:val="1"/>
                <w:numId w:val="20"/>
              </w:numPr>
              <w:overflowPunct w:val="0"/>
              <w:autoSpaceDE w:val="0"/>
              <w:autoSpaceDN w:val="0"/>
              <w:adjustRightInd w:val="0"/>
              <w:spacing w:after="120"/>
              <w:contextualSpacing w:val="0"/>
              <w:rPr>
                <w:szCs w:val="24"/>
                <w:lang w:eastAsia="zh-CN"/>
              </w:rPr>
            </w:pPr>
            <w:r>
              <w:rPr>
                <w:rFonts w:hint="eastAsia"/>
                <w:szCs w:val="24"/>
                <w:lang w:eastAsia="zh-CN"/>
              </w:rPr>
              <w:t>O</w:t>
            </w:r>
            <w:r>
              <w:rPr>
                <w:szCs w:val="24"/>
                <w:lang w:eastAsia="zh-CN"/>
              </w:rPr>
              <w:t xml:space="preserve">ption 2: </w:t>
            </w:r>
            <w:r>
              <w:rPr>
                <w:rFonts w:eastAsiaTheme="minorEastAsia"/>
                <w:lang w:eastAsia="zh-CN"/>
              </w:rPr>
              <w:t>for deactivated SCG, the DRX cycle that is used to determine measurement period scaling can be replaced by a hypothetical DRX cycle (if RAN2 agree to introduce).</w:t>
            </w:r>
          </w:p>
          <w:p w14:paraId="489CD765" w14:textId="4847FE85" w:rsidR="007A2569" w:rsidRPr="007A2569" w:rsidRDefault="007A2569" w:rsidP="007A2569">
            <w:pPr>
              <w:pStyle w:val="ListParagraph"/>
              <w:numPr>
                <w:ilvl w:val="1"/>
                <w:numId w:val="20"/>
              </w:numPr>
              <w:overflowPunct w:val="0"/>
              <w:autoSpaceDE w:val="0"/>
              <w:autoSpaceDN w:val="0"/>
              <w:adjustRightInd w:val="0"/>
              <w:spacing w:after="120"/>
              <w:contextualSpacing w:val="0"/>
              <w:rPr>
                <w:szCs w:val="24"/>
                <w:lang w:eastAsia="zh-CN"/>
              </w:rPr>
            </w:pPr>
            <w:r>
              <w:rPr>
                <w:rFonts w:eastAsiaTheme="minorEastAsia"/>
                <w:lang w:eastAsia="zh-CN"/>
              </w:rPr>
              <w:t xml:space="preserve">Option 3: wait for RAN2 </w:t>
            </w:r>
          </w:p>
          <w:p w14:paraId="44000A58" w14:textId="77777777" w:rsidR="007A2569" w:rsidRPr="00534959" w:rsidRDefault="007A2569" w:rsidP="007A2569">
            <w:pPr>
              <w:rPr>
                <w:rFonts w:eastAsia="Malgun Gothic"/>
                <w:b/>
                <w:u w:val="single"/>
                <w:lang w:eastAsia="ko-KR"/>
              </w:rPr>
            </w:pPr>
            <w:r>
              <w:rPr>
                <w:b/>
                <w:u w:val="single"/>
                <w:lang w:eastAsia="ko-KR"/>
              </w:rPr>
              <w:t>Issue 2-1-2: updated CSSF (if L3 measurements on deactivated PSCell is agreed to be relaxed in RAN2)</w:t>
            </w:r>
          </w:p>
          <w:p w14:paraId="5099A4D7" w14:textId="04EC1456" w:rsidR="007A2569" w:rsidRPr="00534959" w:rsidRDefault="007A2569" w:rsidP="007A2569">
            <w:pPr>
              <w:pStyle w:val="ListParagraph"/>
              <w:numPr>
                <w:ilvl w:val="0"/>
                <w:numId w:val="20"/>
              </w:numPr>
              <w:overflowPunct w:val="0"/>
              <w:autoSpaceDE w:val="0"/>
              <w:autoSpaceDN w:val="0"/>
              <w:adjustRightInd w:val="0"/>
              <w:spacing w:after="120"/>
              <w:contextualSpacing w:val="0"/>
              <w:rPr>
                <w:szCs w:val="24"/>
                <w:lang w:eastAsia="zh-CN"/>
              </w:rPr>
            </w:pPr>
            <w:r w:rsidRPr="00534959">
              <w:rPr>
                <w:szCs w:val="24"/>
                <w:lang w:eastAsia="zh-CN"/>
              </w:rPr>
              <w:t>Option 1: updated CSSF on deactivated PSCell</w:t>
            </w:r>
          </w:p>
          <w:p w14:paraId="3155A1E6" w14:textId="77777777" w:rsidR="007A2569" w:rsidRPr="00534959" w:rsidRDefault="007A2569" w:rsidP="007A2569">
            <w:pPr>
              <w:pStyle w:val="ListParagraph"/>
              <w:numPr>
                <w:ilvl w:val="1"/>
                <w:numId w:val="20"/>
              </w:numPr>
              <w:overflowPunct w:val="0"/>
              <w:autoSpaceDE w:val="0"/>
              <w:autoSpaceDN w:val="0"/>
              <w:adjustRightInd w:val="0"/>
              <w:spacing w:after="120"/>
              <w:contextualSpacing w:val="0"/>
              <w:rPr>
                <w:szCs w:val="24"/>
                <w:lang w:eastAsia="zh-CN"/>
              </w:rPr>
            </w:pPr>
            <w:r w:rsidRPr="00534959">
              <w:rPr>
                <w:szCs w:val="24"/>
                <w:lang w:eastAsia="zh-CN"/>
              </w:rPr>
              <w:t>updated CSSF can relax measurement on deactivated PSCell and increase measurement on other active SCells</w:t>
            </w:r>
          </w:p>
          <w:p w14:paraId="3D30CD92" w14:textId="53D4B6A5" w:rsidR="007A2569" w:rsidRPr="00534959" w:rsidRDefault="007A2569" w:rsidP="007A2569">
            <w:pPr>
              <w:pStyle w:val="ListParagraph"/>
              <w:numPr>
                <w:ilvl w:val="0"/>
                <w:numId w:val="20"/>
              </w:numPr>
              <w:overflowPunct w:val="0"/>
              <w:autoSpaceDE w:val="0"/>
              <w:autoSpaceDN w:val="0"/>
              <w:adjustRightInd w:val="0"/>
              <w:spacing w:after="120"/>
              <w:contextualSpacing w:val="0"/>
              <w:rPr>
                <w:szCs w:val="24"/>
                <w:lang w:eastAsia="zh-CN"/>
              </w:rPr>
            </w:pPr>
            <w:r w:rsidRPr="00534959">
              <w:rPr>
                <w:szCs w:val="24"/>
                <w:lang w:eastAsia="zh-CN"/>
              </w:rPr>
              <w:t>Option 2: Do not consider modifying deactivated PSCell measurement in terms of CSSF</w:t>
            </w:r>
          </w:p>
          <w:p w14:paraId="22DB9E61" w14:textId="2A38E3D6" w:rsidR="007A2569" w:rsidRPr="00C32091" w:rsidRDefault="007A2569" w:rsidP="007A2569">
            <w:pPr>
              <w:pStyle w:val="ListParagraph"/>
              <w:numPr>
                <w:ilvl w:val="0"/>
                <w:numId w:val="20"/>
              </w:numPr>
              <w:overflowPunct w:val="0"/>
              <w:autoSpaceDE w:val="0"/>
              <w:autoSpaceDN w:val="0"/>
              <w:adjustRightInd w:val="0"/>
              <w:spacing w:after="120"/>
              <w:contextualSpacing w:val="0"/>
              <w:rPr>
                <w:szCs w:val="24"/>
                <w:lang w:eastAsia="zh-CN"/>
              </w:rPr>
            </w:pPr>
            <w:r w:rsidRPr="00534959">
              <w:rPr>
                <w:szCs w:val="24"/>
                <w:lang w:eastAsia="zh-CN"/>
              </w:rPr>
              <w:t>Option 3: wait for RAN2 conclusion on whether to relax L3 measurement on deactivated PSCell</w:t>
            </w:r>
          </w:p>
          <w:p w14:paraId="5E57B957" w14:textId="77777777" w:rsidR="007A2569" w:rsidRDefault="007A2569" w:rsidP="007A2569">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666E3118" w14:textId="638958EA" w:rsidR="007A2569" w:rsidRDefault="007A2569" w:rsidP="007A2569">
            <w:pPr>
              <w:pStyle w:val="ListParagraph"/>
              <w:numPr>
                <w:ilvl w:val="0"/>
                <w:numId w:val="20"/>
              </w:numPr>
              <w:overflowPunct w:val="0"/>
              <w:autoSpaceDE w:val="0"/>
              <w:autoSpaceDN w:val="0"/>
              <w:adjustRightInd w:val="0"/>
              <w:spacing w:after="120"/>
              <w:contextualSpacing w:val="0"/>
              <w:rPr>
                <w:szCs w:val="24"/>
                <w:lang w:eastAsia="zh-CN"/>
              </w:rPr>
            </w:pPr>
            <w:r w:rsidRPr="007A2C1B">
              <w:rPr>
                <w:szCs w:val="24"/>
                <w:lang w:eastAsia="zh-CN"/>
              </w:rPr>
              <w:t>Option 1: wait for RAN2 progress on relaxed measurement cycle on deactivated PSCell</w:t>
            </w:r>
          </w:p>
          <w:p w14:paraId="2C5E548A" w14:textId="2724F07C" w:rsidR="007A2569" w:rsidRPr="00977F4F" w:rsidRDefault="007A2569" w:rsidP="007A2569">
            <w:pPr>
              <w:pStyle w:val="ListParagraph"/>
              <w:numPr>
                <w:ilvl w:val="0"/>
                <w:numId w:val="20"/>
              </w:numPr>
              <w:overflowPunct w:val="0"/>
              <w:autoSpaceDE w:val="0"/>
              <w:autoSpaceDN w:val="0"/>
              <w:adjustRightInd w:val="0"/>
              <w:spacing w:after="120"/>
              <w:contextualSpacing w:val="0"/>
              <w:rPr>
                <w:szCs w:val="24"/>
                <w:lang w:eastAsia="zh-CN"/>
              </w:rPr>
            </w:pPr>
            <w:r w:rsidRPr="00977F4F">
              <w:rPr>
                <w:rFonts w:eastAsiaTheme="minorEastAsia"/>
                <w:lang w:val="en-US" w:eastAsia="zh-CN"/>
              </w:rPr>
              <w:t>Option 1a: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p>
          <w:p w14:paraId="346C82F0" w14:textId="77777777" w:rsidR="00E03500" w:rsidRDefault="007A2569" w:rsidP="00E03500">
            <w:pPr>
              <w:pStyle w:val="ListParagraph"/>
              <w:numPr>
                <w:ilvl w:val="0"/>
                <w:numId w:val="20"/>
              </w:numPr>
              <w:overflowPunct w:val="0"/>
              <w:autoSpaceDE w:val="0"/>
              <w:autoSpaceDN w:val="0"/>
              <w:adjustRightInd w:val="0"/>
              <w:spacing w:after="120"/>
              <w:contextualSpacing w:val="0"/>
              <w:rPr>
                <w:szCs w:val="24"/>
                <w:lang w:eastAsia="zh-CN"/>
              </w:rPr>
            </w:pPr>
            <w:r w:rsidRPr="007A2C1B">
              <w:rPr>
                <w:szCs w:val="24"/>
                <w:lang w:eastAsia="zh-CN"/>
              </w:rPr>
              <w:t>Option 2: use the principles from deactivated SCell (longer cycles)</w:t>
            </w:r>
          </w:p>
          <w:p w14:paraId="26244AC4" w14:textId="2410D29C" w:rsidR="007A2569" w:rsidRPr="00E03500" w:rsidRDefault="007A2569" w:rsidP="00E03500">
            <w:pPr>
              <w:pStyle w:val="ListParagraph"/>
              <w:numPr>
                <w:ilvl w:val="0"/>
                <w:numId w:val="20"/>
              </w:numPr>
              <w:overflowPunct w:val="0"/>
              <w:autoSpaceDE w:val="0"/>
              <w:autoSpaceDN w:val="0"/>
              <w:adjustRightInd w:val="0"/>
              <w:spacing w:after="120"/>
              <w:contextualSpacing w:val="0"/>
              <w:rPr>
                <w:szCs w:val="24"/>
                <w:lang w:eastAsia="zh-CN"/>
              </w:rPr>
            </w:pPr>
            <w:r w:rsidRPr="00E03500">
              <w:rPr>
                <w:szCs w:val="24"/>
                <w:lang w:eastAsia="zh-CN"/>
              </w:rPr>
              <w:t>Option 3: For deactivated PSCell L3 measurement period requirements, SMTC period is replaced with measCycleSCell</w:t>
            </w:r>
          </w:p>
          <w:p w14:paraId="5C4CBDF8" w14:textId="18FA822A" w:rsidR="000B7008" w:rsidRPr="00723DB1" w:rsidRDefault="000B7008" w:rsidP="00723DB1">
            <w:pPr>
              <w:spacing w:after="120"/>
              <w:ind w:leftChars="448" w:left="896"/>
              <w:rPr>
                <w:szCs w:val="24"/>
                <w:lang w:eastAsia="zh-CN"/>
              </w:rPr>
            </w:pPr>
          </w:p>
        </w:tc>
      </w:tr>
    </w:tbl>
    <w:p w14:paraId="7927648F" w14:textId="1CDAA0EC" w:rsidR="001004D3" w:rsidRPr="001004D3" w:rsidRDefault="001004D3" w:rsidP="00361DC5">
      <w:pPr>
        <w:spacing w:before="240" w:after="0"/>
        <w:rPr>
          <w:i/>
          <w:iCs/>
          <w:sz w:val="22"/>
          <w:szCs w:val="22"/>
          <w:u w:val="single"/>
        </w:rPr>
      </w:pPr>
      <w:r w:rsidRPr="001004D3">
        <w:rPr>
          <w:i/>
          <w:iCs/>
          <w:sz w:val="22"/>
          <w:szCs w:val="22"/>
          <w:u w:val="single"/>
        </w:rPr>
        <w:lastRenderedPageBreak/>
        <w:t>Measurements on deactivated SCG</w:t>
      </w:r>
    </w:p>
    <w:p w14:paraId="45F1A6D2" w14:textId="45E83ADF" w:rsidR="00361DC5" w:rsidRPr="002D6463" w:rsidRDefault="00361DC5" w:rsidP="00361DC5">
      <w:pPr>
        <w:spacing w:before="240" w:after="0"/>
        <w:rPr>
          <w:sz w:val="22"/>
          <w:szCs w:val="22"/>
          <w:lang w:val="en-US"/>
        </w:rPr>
      </w:pPr>
      <w:r w:rsidRPr="002D6463">
        <w:rPr>
          <w:sz w:val="22"/>
          <w:szCs w:val="22"/>
        </w:rPr>
        <w:t xml:space="preserve">For the feature to be attractive and to bring a significant improvement </w:t>
      </w:r>
      <w:proofErr w:type="gramStart"/>
      <w:r w:rsidRPr="002D6463">
        <w:rPr>
          <w:sz w:val="22"/>
          <w:szCs w:val="22"/>
        </w:rPr>
        <w:t>over existing features</w:t>
      </w:r>
      <w:proofErr w:type="gramEnd"/>
      <w:r w:rsidRPr="002D6463">
        <w:rPr>
          <w:sz w:val="22"/>
          <w:szCs w:val="22"/>
        </w:rPr>
        <w:t xml:space="preserve">, </w:t>
      </w:r>
    </w:p>
    <w:p w14:paraId="6299AEE3" w14:textId="77777777" w:rsidR="00361DC5" w:rsidRPr="002D6463" w:rsidRDefault="00361DC5" w:rsidP="00274331">
      <w:pPr>
        <w:pStyle w:val="ListParagraph"/>
        <w:numPr>
          <w:ilvl w:val="0"/>
          <w:numId w:val="15"/>
        </w:numPr>
        <w:rPr>
          <w:sz w:val="22"/>
          <w:szCs w:val="22"/>
        </w:rPr>
      </w:pPr>
      <w:r w:rsidRPr="002D6463">
        <w:rPr>
          <w:sz w:val="22"/>
          <w:szCs w:val="22"/>
        </w:rPr>
        <w:t xml:space="preserve">the transition from deactivated to activated SCG state must be quicker than </w:t>
      </w:r>
      <w:proofErr w:type="gramStart"/>
      <w:r w:rsidRPr="002D6463">
        <w:rPr>
          <w:sz w:val="22"/>
          <w:szCs w:val="22"/>
        </w:rPr>
        <w:t>e.g.</w:t>
      </w:r>
      <w:proofErr w:type="gramEnd"/>
      <w:r w:rsidRPr="002D6463">
        <w:rPr>
          <w:sz w:val="22"/>
          <w:szCs w:val="22"/>
        </w:rPr>
        <w:t xml:space="preserve"> the procedure for adding a PSCell, since otherwise one might as well use existing procedures for adding and releasing PSCell, and</w:t>
      </w:r>
    </w:p>
    <w:p w14:paraId="3CD72A2F" w14:textId="3ADD84BD" w:rsidR="00361DC5" w:rsidRDefault="00361DC5" w:rsidP="00274331">
      <w:pPr>
        <w:pStyle w:val="ListParagraph"/>
        <w:numPr>
          <w:ilvl w:val="0"/>
          <w:numId w:val="15"/>
        </w:numPr>
        <w:rPr>
          <w:sz w:val="22"/>
          <w:szCs w:val="22"/>
        </w:rPr>
      </w:pPr>
      <w:r w:rsidRPr="002D6463">
        <w:rPr>
          <w:sz w:val="22"/>
          <w:szCs w:val="22"/>
        </w:rPr>
        <w:t xml:space="preserve">the power consumption during deactivated SCG state must be lower than during active SCG state, since otherwise one might as well just leave the PSCell active and carry out measurements according to </w:t>
      </w:r>
      <w:proofErr w:type="gramStart"/>
      <w:r w:rsidRPr="002D6463">
        <w:rPr>
          <w:sz w:val="22"/>
          <w:szCs w:val="22"/>
        </w:rPr>
        <w:t>e.g.</w:t>
      </w:r>
      <w:proofErr w:type="gramEnd"/>
      <w:r w:rsidRPr="002D6463">
        <w:rPr>
          <w:sz w:val="22"/>
          <w:szCs w:val="22"/>
        </w:rPr>
        <w:t xml:space="preserve"> a 40ms DRX cycle.</w:t>
      </w:r>
    </w:p>
    <w:p w14:paraId="6429F76B" w14:textId="77777777" w:rsidR="00361DC5" w:rsidRPr="002D6463" w:rsidRDefault="00361DC5" w:rsidP="00361DC5">
      <w:pPr>
        <w:rPr>
          <w:sz w:val="22"/>
          <w:szCs w:val="22"/>
        </w:rPr>
      </w:pPr>
      <w:r w:rsidRPr="002D6463">
        <w:rPr>
          <w:sz w:val="22"/>
          <w:szCs w:val="22"/>
        </w:rPr>
        <w:t>This calls for some level of RRM measurements in deactivated SCG state (to allow a fast transition to active state) that are sparser than for active SCG (to allow reduced power consumption while in deactivated state).</w:t>
      </w:r>
    </w:p>
    <w:p w14:paraId="37C6DA10" w14:textId="7AC49EE9" w:rsidR="002D6463" w:rsidRDefault="002D6463" w:rsidP="00361DC5">
      <w:pPr>
        <w:rPr>
          <w:sz w:val="22"/>
          <w:szCs w:val="22"/>
        </w:rPr>
      </w:pPr>
      <w:r w:rsidRPr="002D6463">
        <w:rPr>
          <w:sz w:val="22"/>
          <w:szCs w:val="22"/>
        </w:rPr>
        <w:t>For the type of measurement, we</w:t>
      </w:r>
      <w:r>
        <w:rPr>
          <w:sz w:val="22"/>
          <w:szCs w:val="22"/>
        </w:rPr>
        <w:t xml:space="preserve"> propose SS-</w:t>
      </w:r>
      <w:r w:rsidR="00977105">
        <w:rPr>
          <w:sz w:val="22"/>
          <w:szCs w:val="22"/>
        </w:rPr>
        <w:t>RSRP and SS-SINR</w:t>
      </w:r>
      <w:r>
        <w:rPr>
          <w:sz w:val="22"/>
          <w:szCs w:val="22"/>
        </w:rPr>
        <w:t xml:space="preserve"> measurements, with time index detection when there are multiple SSBs. For the measurement rate, we think one can re-use the concept from deactivated SCell measurements,</w:t>
      </w:r>
      <w:r w:rsidR="0047492A">
        <w:rPr>
          <w:sz w:val="22"/>
          <w:szCs w:val="22"/>
        </w:rPr>
        <w:t xml:space="preserve"> and have as follows:</w:t>
      </w:r>
    </w:p>
    <w:p w14:paraId="2C6C89B6" w14:textId="79F20EDE" w:rsidR="0047492A" w:rsidRDefault="0047492A" w:rsidP="00274331">
      <w:pPr>
        <w:pStyle w:val="ListParagraph"/>
        <w:numPr>
          <w:ilvl w:val="0"/>
          <w:numId w:val="16"/>
        </w:numPr>
        <w:rPr>
          <w:sz w:val="22"/>
          <w:szCs w:val="22"/>
        </w:rPr>
      </w:pPr>
      <w:r>
        <w:rPr>
          <w:sz w:val="22"/>
          <w:szCs w:val="22"/>
        </w:rPr>
        <w:t>carrier specific scaling factor CSSF as for active PSCell measurement, i.e., factor 1 or 2 depending on mode of operation</w:t>
      </w:r>
    </w:p>
    <w:p w14:paraId="0962A072" w14:textId="0BC8ADEF" w:rsidR="0047492A" w:rsidRPr="0047492A" w:rsidRDefault="0047492A" w:rsidP="00274331">
      <w:pPr>
        <w:pStyle w:val="ListParagraph"/>
        <w:numPr>
          <w:ilvl w:val="0"/>
          <w:numId w:val="16"/>
        </w:numPr>
        <w:rPr>
          <w:sz w:val="22"/>
          <w:szCs w:val="22"/>
        </w:rPr>
      </w:pPr>
      <w:r>
        <w:rPr>
          <w:sz w:val="22"/>
          <w:szCs w:val="22"/>
        </w:rPr>
        <w:t xml:space="preserve">measurement cycle for deactivated PSCell </w:t>
      </w:r>
      <w:r w:rsidR="00A1744E">
        <w:rPr>
          <w:sz w:val="22"/>
          <w:szCs w:val="22"/>
        </w:rPr>
        <w:t xml:space="preserve">measurements similar </w:t>
      </w:r>
      <w:r>
        <w:rPr>
          <w:sz w:val="22"/>
          <w:szCs w:val="22"/>
        </w:rPr>
        <w:t>as for deactivated SCell measurements (measCycleSCell), i.e., in the range 160 to 1280ms</w:t>
      </w:r>
    </w:p>
    <w:p w14:paraId="6A1AC0BD" w14:textId="3020D539" w:rsidR="002D6463" w:rsidRDefault="0047492A" w:rsidP="00361DC5">
      <w:pPr>
        <w:rPr>
          <w:sz w:val="22"/>
          <w:szCs w:val="22"/>
        </w:rPr>
      </w:pPr>
      <w:r>
        <w:rPr>
          <w:sz w:val="22"/>
          <w:szCs w:val="22"/>
        </w:rPr>
        <w:t>For the general UE time and frequency maintenance, we think this is satisfied already by measurements on PCell and MCG.</w:t>
      </w:r>
    </w:p>
    <w:p w14:paraId="0EC7B48E" w14:textId="77777777" w:rsidR="00D728F6" w:rsidRPr="00440A3C" w:rsidRDefault="00D728F6" w:rsidP="00D728F6">
      <w:pPr>
        <w:rPr>
          <w:sz w:val="22"/>
          <w:szCs w:val="22"/>
        </w:rPr>
      </w:pPr>
      <w:r>
        <w:rPr>
          <w:sz w:val="22"/>
          <w:szCs w:val="22"/>
        </w:rPr>
        <w:t>However how to relax the measurement on deactivated SCG is pending decision between RAN2 and RAN4.</w:t>
      </w:r>
    </w:p>
    <w:p w14:paraId="568EE432" w14:textId="73DB6193" w:rsidR="00370102" w:rsidRPr="008033F5" w:rsidRDefault="00370102" w:rsidP="00361DC5">
      <w:pPr>
        <w:rPr>
          <w:b/>
          <w:bCs/>
          <w:color w:val="365F91" w:themeColor="accent1" w:themeShade="BF"/>
          <w:sz w:val="22"/>
          <w:szCs w:val="22"/>
        </w:rPr>
      </w:pPr>
      <w:r w:rsidRPr="008033F5">
        <w:rPr>
          <w:b/>
          <w:bCs/>
          <w:color w:val="365F91" w:themeColor="accent1" w:themeShade="BF"/>
          <w:sz w:val="22"/>
          <w:szCs w:val="22"/>
        </w:rPr>
        <w:t>Observation 1:</w:t>
      </w:r>
    </w:p>
    <w:p w14:paraId="76A0B835" w14:textId="2374A490" w:rsidR="00D728F6" w:rsidRDefault="00D728F6" w:rsidP="00361DC5">
      <w:pPr>
        <w:rPr>
          <w:sz w:val="22"/>
          <w:szCs w:val="22"/>
        </w:rPr>
      </w:pPr>
      <w:r>
        <w:rPr>
          <w:sz w:val="22"/>
          <w:szCs w:val="22"/>
        </w:rPr>
        <w:t>Currently there is no specification or RRC parameters to start with for the measurement period for deactivated PS</w:t>
      </w:r>
      <w:r w:rsidR="00C02DA8">
        <w:rPr>
          <w:sz w:val="22"/>
          <w:szCs w:val="22"/>
        </w:rPr>
        <w:t>C</w:t>
      </w:r>
      <w:r>
        <w:rPr>
          <w:sz w:val="22"/>
          <w:szCs w:val="22"/>
        </w:rPr>
        <w:t>ell.</w:t>
      </w:r>
    </w:p>
    <w:p w14:paraId="725FD28B" w14:textId="434F9177" w:rsidR="00370102" w:rsidRPr="008033F5" w:rsidRDefault="00370102" w:rsidP="00361DC5">
      <w:pPr>
        <w:rPr>
          <w:b/>
          <w:bCs/>
          <w:color w:val="365F91" w:themeColor="accent1" w:themeShade="BF"/>
          <w:sz w:val="22"/>
          <w:szCs w:val="22"/>
        </w:rPr>
      </w:pPr>
      <w:r w:rsidRPr="008033F5">
        <w:rPr>
          <w:b/>
          <w:bCs/>
          <w:color w:val="365F91" w:themeColor="accent1" w:themeShade="BF"/>
          <w:sz w:val="22"/>
          <w:szCs w:val="22"/>
        </w:rPr>
        <w:t xml:space="preserve">Observation 2: </w:t>
      </w:r>
    </w:p>
    <w:p w14:paraId="5E8C5314" w14:textId="67E4ADA1" w:rsidR="00370102" w:rsidRDefault="00370102" w:rsidP="00361DC5">
      <w:pPr>
        <w:rPr>
          <w:sz w:val="22"/>
          <w:szCs w:val="22"/>
        </w:rPr>
      </w:pPr>
      <w:r>
        <w:rPr>
          <w:sz w:val="22"/>
          <w:szCs w:val="22"/>
        </w:rPr>
        <w:t xml:space="preserve">MCG and SCG should remain independent in configure DRX cycle, </w:t>
      </w:r>
      <w:r w:rsidR="008033F5">
        <w:rPr>
          <w:sz w:val="22"/>
          <w:szCs w:val="22"/>
        </w:rPr>
        <w:t>for deactivated S</w:t>
      </w:r>
      <w:r w:rsidR="00C02DA8">
        <w:rPr>
          <w:sz w:val="22"/>
          <w:szCs w:val="22"/>
        </w:rPr>
        <w:t>C</w:t>
      </w:r>
      <w:r w:rsidR="008033F5">
        <w:rPr>
          <w:sz w:val="22"/>
          <w:szCs w:val="22"/>
        </w:rPr>
        <w:t>ell the measurement period define</w:t>
      </w:r>
      <w:r w:rsidR="00C02DA8">
        <w:rPr>
          <w:sz w:val="22"/>
          <w:szCs w:val="22"/>
        </w:rPr>
        <w:t xml:space="preserve">d in relation to DRX cycle as in </w:t>
      </w:r>
      <w:r w:rsidR="00B759EF">
        <w:rPr>
          <w:sz w:val="22"/>
          <w:szCs w:val="22"/>
        </w:rPr>
        <w:t xml:space="preserve">TS 38.133 </w:t>
      </w:r>
      <w:r w:rsidR="009F07FF">
        <w:rPr>
          <w:sz w:val="22"/>
          <w:szCs w:val="22"/>
        </w:rPr>
        <w:t>clause 9.2.5.1Table 9.2.5.1.4</w:t>
      </w:r>
      <w:r w:rsidR="00474E1F">
        <w:rPr>
          <w:sz w:val="22"/>
          <w:szCs w:val="22"/>
        </w:rPr>
        <w:t xml:space="preserve"> for example. </w:t>
      </w:r>
      <w:r w:rsidR="009F07FF">
        <w:rPr>
          <w:sz w:val="22"/>
          <w:szCs w:val="22"/>
        </w:rPr>
        <w:t xml:space="preserve"> </w:t>
      </w:r>
    </w:p>
    <w:p w14:paraId="16C6E74D" w14:textId="77777777" w:rsidR="00785A4B" w:rsidRPr="009C5807" w:rsidRDefault="00785A4B" w:rsidP="00785A4B">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5A4B" w:rsidRPr="009C5807" w14:paraId="1EF739A1" w14:textId="77777777" w:rsidTr="00C66350">
        <w:tc>
          <w:tcPr>
            <w:tcW w:w="4620" w:type="dxa"/>
            <w:tcBorders>
              <w:top w:val="single" w:sz="4" w:space="0" w:color="auto"/>
              <w:left w:val="single" w:sz="4" w:space="0" w:color="auto"/>
              <w:bottom w:val="single" w:sz="4" w:space="0" w:color="auto"/>
              <w:right w:val="single" w:sz="4" w:space="0" w:color="auto"/>
            </w:tcBorders>
            <w:hideMark/>
          </w:tcPr>
          <w:p w14:paraId="67A43269" w14:textId="77777777" w:rsidR="00785A4B" w:rsidRPr="009C5807" w:rsidRDefault="00785A4B" w:rsidP="00C6635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2EE440" w14:textId="77777777" w:rsidR="00785A4B" w:rsidRPr="009C5807" w:rsidRDefault="00785A4B" w:rsidP="00C66350">
            <w:pPr>
              <w:pStyle w:val="TAH"/>
            </w:pPr>
            <w:r w:rsidRPr="009C5807">
              <w:t>T</w:t>
            </w:r>
            <w:r w:rsidRPr="009C5807">
              <w:rPr>
                <w:vertAlign w:val="subscript"/>
              </w:rPr>
              <w:t>PSS/SSS_sync_intra</w:t>
            </w:r>
          </w:p>
        </w:tc>
      </w:tr>
      <w:tr w:rsidR="00785A4B" w:rsidRPr="009C5807" w14:paraId="2C549E07" w14:textId="77777777" w:rsidTr="00C66350">
        <w:tc>
          <w:tcPr>
            <w:tcW w:w="4620" w:type="dxa"/>
            <w:tcBorders>
              <w:top w:val="single" w:sz="4" w:space="0" w:color="auto"/>
              <w:left w:val="single" w:sz="4" w:space="0" w:color="auto"/>
              <w:bottom w:val="single" w:sz="4" w:space="0" w:color="auto"/>
              <w:right w:val="single" w:sz="4" w:space="0" w:color="auto"/>
            </w:tcBorders>
            <w:hideMark/>
          </w:tcPr>
          <w:p w14:paraId="0D6A88D1" w14:textId="77777777" w:rsidR="00785A4B" w:rsidRPr="009C5807" w:rsidRDefault="00785A4B" w:rsidP="00C6635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0F7DA9" w14:textId="77777777" w:rsidR="00785A4B" w:rsidRPr="009C5807" w:rsidRDefault="00785A4B" w:rsidP="00C66350">
            <w:pPr>
              <w:pStyle w:val="TAC"/>
            </w:pPr>
            <w:proofErr w:type="gramStart"/>
            <w:r>
              <w:t>Ceil(</w:t>
            </w:r>
            <w:proofErr w:type="gramEnd"/>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5A4B" w:rsidRPr="009C5807" w14:paraId="43A79FDC" w14:textId="77777777" w:rsidTr="00C66350">
        <w:tc>
          <w:tcPr>
            <w:tcW w:w="4620" w:type="dxa"/>
            <w:tcBorders>
              <w:top w:val="single" w:sz="4" w:space="0" w:color="auto"/>
              <w:left w:val="single" w:sz="4" w:space="0" w:color="auto"/>
              <w:bottom w:val="single" w:sz="4" w:space="0" w:color="auto"/>
              <w:right w:val="single" w:sz="4" w:space="0" w:color="auto"/>
            </w:tcBorders>
            <w:hideMark/>
          </w:tcPr>
          <w:p w14:paraId="453F4005" w14:textId="77777777" w:rsidR="00785A4B" w:rsidRPr="009C5807" w:rsidRDefault="00785A4B" w:rsidP="00C6635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87D29D" w14:textId="77777777" w:rsidR="00785A4B" w:rsidRPr="009C5807" w:rsidRDefault="00785A4B" w:rsidP="00C66350">
            <w:pPr>
              <w:pStyle w:val="TAC"/>
              <w:rPr>
                <w:b/>
              </w:rPr>
            </w:pPr>
            <w:proofErr w:type="gramStart"/>
            <w:r>
              <w:t>Ceil(</w:t>
            </w:r>
            <w:proofErr w:type="gramEnd"/>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5A4B" w:rsidRPr="009C5807" w14:paraId="17C0842C" w14:textId="77777777" w:rsidTr="00C66350">
        <w:tc>
          <w:tcPr>
            <w:tcW w:w="4620" w:type="dxa"/>
            <w:tcBorders>
              <w:top w:val="single" w:sz="4" w:space="0" w:color="auto"/>
              <w:left w:val="single" w:sz="4" w:space="0" w:color="auto"/>
              <w:bottom w:val="single" w:sz="4" w:space="0" w:color="auto"/>
              <w:right w:val="single" w:sz="4" w:space="0" w:color="auto"/>
            </w:tcBorders>
            <w:hideMark/>
          </w:tcPr>
          <w:p w14:paraId="10AC9810" w14:textId="77777777" w:rsidR="00785A4B" w:rsidRPr="009C5807" w:rsidRDefault="00785A4B" w:rsidP="00C6635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5248D2" w14:textId="77777777" w:rsidR="00785A4B" w:rsidRPr="009C5807" w:rsidRDefault="00785A4B" w:rsidP="00C66350">
            <w:pPr>
              <w:pStyle w:val="TAC"/>
            </w:pPr>
            <w:proofErr w:type="gramStart"/>
            <w:r>
              <w:t>Ceil(</w:t>
            </w:r>
            <w:proofErr w:type="gramEnd"/>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0727A3E3" w14:textId="0964B18E" w:rsidR="00785A4B" w:rsidRDefault="00785A4B" w:rsidP="00361DC5">
      <w:pPr>
        <w:rPr>
          <w:sz w:val="22"/>
          <w:szCs w:val="22"/>
        </w:rPr>
      </w:pPr>
    </w:p>
    <w:p w14:paraId="38880FE0" w14:textId="77777777" w:rsidR="00287256" w:rsidRDefault="0047492A" w:rsidP="00A1744E">
      <w:pPr>
        <w:spacing w:before="240" w:after="0"/>
        <w:ind w:left="1134" w:hanging="1134"/>
        <w:rPr>
          <w:b/>
          <w:bCs/>
          <w:color w:val="365F91" w:themeColor="accent1" w:themeShade="BF"/>
          <w:sz w:val="22"/>
          <w:szCs w:val="22"/>
        </w:rPr>
      </w:pPr>
      <w:r w:rsidRPr="0047492A">
        <w:rPr>
          <w:b/>
          <w:bCs/>
          <w:color w:val="365F91" w:themeColor="accent1" w:themeShade="BF"/>
          <w:sz w:val="22"/>
          <w:szCs w:val="22"/>
        </w:rPr>
        <w:t xml:space="preserve">Proposal </w:t>
      </w:r>
      <w:r w:rsidR="00A118F0">
        <w:rPr>
          <w:b/>
          <w:bCs/>
          <w:color w:val="365F91" w:themeColor="accent1" w:themeShade="BF"/>
          <w:sz w:val="22"/>
          <w:szCs w:val="22"/>
        </w:rPr>
        <w:t>1</w:t>
      </w:r>
      <w:r w:rsidRPr="0047492A">
        <w:rPr>
          <w:b/>
          <w:bCs/>
          <w:color w:val="365F91" w:themeColor="accent1" w:themeShade="BF"/>
          <w:sz w:val="22"/>
          <w:szCs w:val="22"/>
        </w:rPr>
        <w:t>:</w:t>
      </w:r>
      <w:r w:rsidRPr="0047492A">
        <w:rPr>
          <w:b/>
          <w:bCs/>
          <w:color w:val="365F91" w:themeColor="accent1" w:themeShade="BF"/>
          <w:sz w:val="22"/>
          <w:szCs w:val="22"/>
        </w:rPr>
        <w:tab/>
      </w:r>
    </w:p>
    <w:p w14:paraId="70ACE2F4" w14:textId="4AE5DB58" w:rsidR="00287256" w:rsidRPr="00287256" w:rsidRDefault="00287256" w:rsidP="00A1744E">
      <w:pPr>
        <w:spacing w:before="240" w:after="0"/>
        <w:ind w:left="1134" w:hanging="1134"/>
        <w:rPr>
          <w:color w:val="365F91" w:themeColor="accent1" w:themeShade="BF"/>
          <w:sz w:val="22"/>
          <w:szCs w:val="22"/>
        </w:rPr>
      </w:pPr>
      <w:r w:rsidRPr="00287256">
        <w:rPr>
          <w:color w:val="365F91" w:themeColor="accent1" w:themeShade="BF"/>
          <w:sz w:val="22"/>
          <w:szCs w:val="22"/>
        </w:rPr>
        <w:t>RAN4 should initiate a LS toward</w:t>
      </w:r>
      <w:r w:rsidR="00474E1F">
        <w:rPr>
          <w:color w:val="365F91" w:themeColor="accent1" w:themeShade="BF"/>
          <w:sz w:val="22"/>
          <w:szCs w:val="22"/>
        </w:rPr>
        <w:t>s</w:t>
      </w:r>
      <w:r w:rsidRPr="00287256">
        <w:rPr>
          <w:color w:val="365F91" w:themeColor="accent1" w:themeShade="BF"/>
          <w:sz w:val="22"/>
          <w:szCs w:val="22"/>
        </w:rPr>
        <w:t xml:space="preserve"> RAN2 group to ask whether </w:t>
      </w:r>
      <w:r w:rsidR="00DF307F">
        <w:rPr>
          <w:color w:val="365F91" w:themeColor="accent1" w:themeShade="BF"/>
          <w:sz w:val="22"/>
          <w:szCs w:val="22"/>
        </w:rPr>
        <w:t xml:space="preserve">there is a </w:t>
      </w:r>
      <w:r w:rsidRPr="00287256">
        <w:rPr>
          <w:color w:val="365F91" w:themeColor="accent1" w:themeShade="BF"/>
          <w:sz w:val="22"/>
          <w:szCs w:val="22"/>
        </w:rPr>
        <w:t>possibility of</w:t>
      </w:r>
      <w:r w:rsidR="00DF307F">
        <w:rPr>
          <w:color w:val="365F91" w:themeColor="accent1" w:themeShade="BF"/>
          <w:sz w:val="22"/>
          <w:szCs w:val="22"/>
        </w:rPr>
        <w:t xml:space="preserve"> introducing</w:t>
      </w:r>
      <w:r w:rsidRPr="00287256">
        <w:rPr>
          <w:color w:val="365F91" w:themeColor="accent1" w:themeShade="BF"/>
          <w:sz w:val="22"/>
          <w:szCs w:val="22"/>
        </w:rPr>
        <w:t xml:space="preserve"> new parameter for relaxed</w:t>
      </w:r>
      <w:r>
        <w:rPr>
          <w:color w:val="365F91" w:themeColor="accent1" w:themeShade="BF"/>
          <w:sz w:val="22"/>
          <w:szCs w:val="22"/>
        </w:rPr>
        <w:t xml:space="preserve"> </w:t>
      </w:r>
      <w:r w:rsidRPr="00287256">
        <w:rPr>
          <w:color w:val="365F91" w:themeColor="accent1" w:themeShade="BF"/>
          <w:sz w:val="22"/>
          <w:szCs w:val="22"/>
        </w:rPr>
        <w:t>measurement cycle on deactivated PSCell</w:t>
      </w:r>
      <w:r>
        <w:rPr>
          <w:color w:val="365F91" w:themeColor="accent1" w:themeShade="BF"/>
          <w:sz w:val="22"/>
          <w:szCs w:val="22"/>
        </w:rPr>
        <w:t>.</w:t>
      </w:r>
    </w:p>
    <w:p w14:paraId="45A9AE14" w14:textId="313F9E69" w:rsidR="00A1744E" w:rsidRDefault="0047492A" w:rsidP="00A1744E">
      <w:pPr>
        <w:spacing w:before="240" w:after="0"/>
        <w:ind w:left="1134" w:hanging="1134"/>
        <w:rPr>
          <w:color w:val="365F91" w:themeColor="accent1" w:themeShade="BF"/>
          <w:sz w:val="22"/>
          <w:szCs w:val="22"/>
        </w:rPr>
      </w:pPr>
      <w:r>
        <w:rPr>
          <w:color w:val="365F91" w:themeColor="accent1" w:themeShade="BF"/>
          <w:sz w:val="22"/>
          <w:szCs w:val="22"/>
        </w:rPr>
        <w:t>RRM requirements for deactivated SCG</w:t>
      </w:r>
      <w:r w:rsidR="00A1744E">
        <w:rPr>
          <w:color w:val="365F91" w:themeColor="accent1" w:themeShade="BF"/>
          <w:sz w:val="22"/>
          <w:szCs w:val="22"/>
        </w:rPr>
        <w:t xml:space="preserve"> are based on SS-RSRP</w:t>
      </w:r>
      <w:r w:rsidR="00DF282D">
        <w:rPr>
          <w:color w:val="365F91" w:themeColor="accent1" w:themeShade="BF"/>
          <w:sz w:val="22"/>
          <w:szCs w:val="22"/>
        </w:rPr>
        <w:t>,</w:t>
      </w:r>
      <w:r w:rsidR="00A1744E">
        <w:rPr>
          <w:color w:val="365F91" w:themeColor="accent1" w:themeShade="BF"/>
          <w:sz w:val="22"/>
          <w:szCs w:val="22"/>
        </w:rPr>
        <w:t xml:space="preserve"> </w:t>
      </w:r>
      <w:r w:rsidR="00DF282D">
        <w:rPr>
          <w:color w:val="365F91" w:themeColor="accent1" w:themeShade="BF"/>
          <w:sz w:val="22"/>
          <w:szCs w:val="22"/>
        </w:rPr>
        <w:t xml:space="preserve">SS-RSRQ </w:t>
      </w:r>
      <w:r w:rsidR="00977105">
        <w:rPr>
          <w:color w:val="365F91" w:themeColor="accent1" w:themeShade="BF"/>
          <w:sz w:val="22"/>
          <w:szCs w:val="22"/>
        </w:rPr>
        <w:t xml:space="preserve">and SS-SINR </w:t>
      </w:r>
      <w:r w:rsidR="00A1744E">
        <w:rPr>
          <w:color w:val="365F91" w:themeColor="accent1" w:themeShade="BF"/>
          <w:sz w:val="22"/>
          <w:szCs w:val="22"/>
        </w:rPr>
        <w:t>measurements with time index detection</w:t>
      </w:r>
      <w:r w:rsidR="007D5DF6">
        <w:rPr>
          <w:color w:val="365F91" w:themeColor="accent1" w:themeShade="BF"/>
          <w:sz w:val="22"/>
          <w:szCs w:val="22"/>
        </w:rPr>
        <w:t>, with measurement rate depending on the following</w:t>
      </w:r>
      <w:r w:rsidR="00A1744E">
        <w:rPr>
          <w:color w:val="365F91" w:themeColor="accent1" w:themeShade="BF"/>
          <w:sz w:val="22"/>
          <w:szCs w:val="22"/>
        </w:rPr>
        <w:t>:</w:t>
      </w:r>
    </w:p>
    <w:p w14:paraId="793187B5" w14:textId="1AD70363" w:rsidR="00A1744E" w:rsidRPr="00A1744E" w:rsidRDefault="00A1744E" w:rsidP="00274331">
      <w:pPr>
        <w:pStyle w:val="ListParagraph"/>
        <w:numPr>
          <w:ilvl w:val="0"/>
          <w:numId w:val="17"/>
        </w:numPr>
        <w:spacing w:after="0"/>
        <w:ind w:left="1418" w:hanging="284"/>
        <w:rPr>
          <w:color w:val="365F91" w:themeColor="accent1" w:themeShade="BF"/>
          <w:sz w:val="22"/>
          <w:szCs w:val="22"/>
        </w:rPr>
      </w:pPr>
      <w:r w:rsidRPr="00A1744E">
        <w:rPr>
          <w:color w:val="365F91" w:themeColor="accent1" w:themeShade="BF"/>
          <w:sz w:val="22"/>
          <w:szCs w:val="22"/>
        </w:rPr>
        <w:t xml:space="preserve">CSSF as for active PSCell, </w:t>
      </w:r>
      <w:proofErr w:type="gramStart"/>
      <w:r w:rsidRPr="00A1744E">
        <w:rPr>
          <w:color w:val="365F91" w:themeColor="accent1" w:themeShade="BF"/>
          <w:sz w:val="22"/>
          <w:szCs w:val="22"/>
        </w:rPr>
        <w:t>i.e.</w:t>
      </w:r>
      <w:proofErr w:type="gramEnd"/>
      <w:r w:rsidRPr="00A1744E">
        <w:rPr>
          <w:color w:val="365F91" w:themeColor="accent1" w:themeShade="BF"/>
          <w:sz w:val="22"/>
          <w:szCs w:val="22"/>
        </w:rPr>
        <w:t xml:space="preserve"> 1 or 2 depending on mode of operation,</w:t>
      </w:r>
    </w:p>
    <w:p w14:paraId="7BDDB1B0" w14:textId="606E5A5E" w:rsidR="0047492A" w:rsidRDefault="00A1744E" w:rsidP="00274331">
      <w:pPr>
        <w:pStyle w:val="ListParagraph"/>
        <w:numPr>
          <w:ilvl w:val="0"/>
          <w:numId w:val="17"/>
        </w:numPr>
        <w:spacing w:after="0"/>
        <w:ind w:left="1418" w:hanging="284"/>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SCell, i.e., </w:t>
      </w:r>
      <w:r>
        <w:rPr>
          <w:color w:val="365F91" w:themeColor="accent1" w:themeShade="BF"/>
          <w:sz w:val="22"/>
          <w:szCs w:val="22"/>
        </w:rPr>
        <w:t xml:space="preserve">measCycleSCell </w:t>
      </w:r>
      <w:r w:rsidRPr="00A1744E">
        <w:rPr>
          <w:color w:val="365F91" w:themeColor="accent1" w:themeShade="BF"/>
          <w:sz w:val="22"/>
          <w:szCs w:val="22"/>
        </w:rPr>
        <w:t>within 160 to 1280ms</w:t>
      </w:r>
    </w:p>
    <w:p w14:paraId="0A6C97B2" w14:textId="77777777" w:rsidR="00DF307F" w:rsidRDefault="00DF307F" w:rsidP="00E2247E">
      <w:pPr>
        <w:spacing w:after="0"/>
        <w:rPr>
          <w:color w:val="365F91" w:themeColor="accent1" w:themeShade="BF"/>
          <w:sz w:val="22"/>
          <w:szCs w:val="22"/>
        </w:rPr>
      </w:pPr>
    </w:p>
    <w:p w14:paraId="048DC402" w14:textId="790AE592" w:rsidR="005E7FFD" w:rsidRPr="00E2247E" w:rsidRDefault="00E2247E" w:rsidP="00E2247E">
      <w:pPr>
        <w:spacing w:after="0"/>
        <w:rPr>
          <w:color w:val="365F91" w:themeColor="accent1" w:themeShade="BF"/>
          <w:sz w:val="22"/>
          <w:szCs w:val="22"/>
        </w:rPr>
      </w:pPr>
      <w:r>
        <w:rPr>
          <w:color w:val="365F91" w:themeColor="accent1" w:themeShade="BF"/>
          <w:sz w:val="22"/>
          <w:szCs w:val="22"/>
        </w:rPr>
        <w:t>Relaxed m</w:t>
      </w:r>
      <w:r w:rsidRPr="00E2247E">
        <w:rPr>
          <w:color w:val="365F91" w:themeColor="accent1" w:themeShade="BF"/>
          <w:sz w:val="22"/>
          <w:szCs w:val="22"/>
        </w:rPr>
        <w:t xml:space="preserve">easurement </w:t>
      </w:r>
      <w:r>
        <w:rPr>
          <w:color w:val="365F91" w:themeColor="accent1" w:themeShade="BF"/>
          <w:sz w:val="22"/>
          <w:szCs w:val="22"/>
        </w:rPr>
        <w:t xml:space="preserve">period can be similar approach as deactivated Scell </w:t>
      </w:r>
      <w:r w:rsidR="00DF307F">
        <w:rPr>
          <w:color w:val="365F91" w:themeColor="accent1" w:themeShade="BF"/>
          <w:sz w:val="22"/>
          <w:szCs w:val="22"/>
        </w:rPr>
        <w:t xml:space="preserve">differentiate with or without DRX cycle configuration as observation 2. </w:t>
      </w:r>
    </w:p>
    <w:p w14:paraId="1C37094F" w14:textId="19375871" w:rsidR="000E60A5" w:rsidRPr="00E94EB4" w:rsidRDefault="00E94EB4" w:rsidP="00E94EB4">
      <w:pPr>
        <w:pStyle w:val="Heading2"/>
        <w:numPr>
          <w:ilvl w:val="0"/>
          <w:numId w:val="0"/>
        </w:numPr>
        <w:ind w:left="576" w:hanging="576"/>
        <w:rPr>
          <w:lang w:val="en-US"/>
        </w:rPr>
      </w:pPr>
      <w:r w:rsidRPr="004A0CF2">
        <w:rPr>
          <w:lang w:val="en-US"/>
        </w:rPr>
        <w:lastRenderedPageBreak/>
        <w:t>Sub-</w:t>
      </w:r>
      <w:r w:rsidRPr="00957786">
        <w:rPr>
          <w:lang w:val="en-US"/>
        </w:rPr>
        <w:t>topic</w:t>
      </w:r>
      <w:r w:rsidRPr="004A0CF2">
        <w:rPr>
          <w:lang w:val="en-US"/>
        </w:rPr>
        <w:t xml:space="preserve"> 2-2: SCG Activation/deactivation delay</w:t>
      </w:r>
    </w:p>
    <w:p w14:paraId="3BEE1D8A" w14:textId="77777777" w:rsidR="000E60A5" w:rsidRPr="000E60A5" w:rsidRDefault="000E60A5" w:rsidP="000E60A5">
      <w:pPr>
        <w:spacing w:after="0"/>
        <w:rPr>
          <w:color w:val="365F91" w:themeColor="accent1" w:themeShade="BF"/>
          <w:sz w:val="22"/>
          <w:szCs w:val="22"/>
        </w:rPr>
      </w:pPr>
    </w:p>
    <w:tbl>
      <w:tblPr>
        <w:tblStyle w:val="TableGrid"/>
        <w:tblW w:w="9824" w:type="dxa"/>
        <w:tblLook w:val="04A0" w:firstRow="1" w:lastRow="0" w:firstColumn="1" w:lastColumn="0" w:noHBand="0" w:noVBand="1"/>
      </w:tblPr>
      <w:tblGrid>
        <w:gridCol w:w="9824"/>
      </w:tblGrid>
      <w:tr w:rsidR="00723DB1" w14:paraId="4B502DD3" w14:textId="77777777" w:rsidTr="00723DB1">
        <w:trPr>
          <w:trHeight w:val="1884"/>
        </w:trPr>
        <w:tc>
          <w:tcPr>
            <w:tcW w:w="9824"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3B46AA6" w14:textId="77777777" w:rsidR="00720360" w:rsidRDefault="00720360" w:rsidP="00720360">
            <w:pPr>
              <w:rPr>
                <w:b/>
                <w:u w:val="single"/>
                <w:lang w:eastAsia="ko-KR"/>
              </w:rPr>
            </w:pPr>
            <w:r>
              <w:rPr>
                <w:b/>
                <w:u w:val="single"/>
                <w:lang w:eastAsia="ko-KR"/>
              </w:rPr>
              <w:t>Issue 2-2-1: UE processing time (Tprocessing) in PSCell activation delay</w:t>
            </w:r>
          </w:p>
          <w:p w14:paraId="1B6C42BD" w14:textId="77777777" w:rsidR="00720360"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lang w:eastAsia="zh-CN"/>
              </w:rPr>
            </w:pPr>
            <w:r>
              <w:rPr>
                <w:szCs w:val="24"/>
                <w:lang w:eastAsia="zh-CN"/>
              </w:rPr>
              <w:t xml:space="preserve">Option 1: </w:t>
            </w:r>
          </w:p>
          <w:p w14:paraId="23491DBC" w14:textId="77777777" w:rsidR="00720360" w:rsidRDefault="00720360" w:rsidP="00720360">
            <w:pPr>
              <w:pStyle w:val="ListParagraph"/>
              <w:spacing w:after="120"/>
              <w:ind w:leftChars="528" w:left="1056"/>
            </w:pPr>
            <w:r>
              <w:t xml:space="preserve">Tprocessing = 20ms NR PSCell is in FR1 in EN-DC. </w:t>
            </w:r>
          </w:p>
          <w:p w14:paraId="47067D4E" w14:textId="77777777" w:rsidR="00720360" w:rsidRDefault="00720360" w:rsidP="00720360">
            <w:pPr>
              <w:pStyle w:val="ListParagraph"/>
              <w:spacing w:after="120"/>
              <w:ind w:leftChars="528" w:left="1056"/>
            </w:pPr>
            <w:r>
              <w:t>Tprocessing = 40 ms if NR PSCell is in FR2 in EN-DC or NR-DC</w:t>
            </w:r>
          </w:p>
          <w:p w14:paraId="5F01E22A" w14:textId="77777777" w:rsidR="00720360"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lang w:eastAsia="zh-CN"/>
              </w:rPr>
            </w:pPr>
            <w:r>
              <w:rPr>
                <w:lang w:eastAsia="zh-CN"/>
              </w:rPr>
              <w:t>Option 2: Tprocessing = 0ms</w:t>
            </w:r>
          </w:p>
          <w:p w14:paraId="664E5460" w14:textId="77777777" w:rsidR="00720360"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lang w:eastAsia="zh-CN"/>
              </w:rPr>
            </w:pPr>
            <w:r>
              <w:rPr>
                <w:lang w:eastAsia="zh-CN"/>
              </w:rPr>
              <w:t xml:space="preserve">Option 3a: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6607CF06" w14:textId="77777777" w:rsidR="00720360" w:rsidRPr="000B47C6"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lang w:eastAsia="zh-CN"/>
              </w:rPr>
            </w:pPr>
            <w:r>
              <w:t>Option 3b: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549E0573" w14:textId="77777777" w:rsidR="00720360" w:rsidRPr="00971121"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lang w:eastAsia="zh-CN"/>
              </w:rPr>
            </w:pPr>
            <w:r>
              <w:t>Other options are not precluded.</w:t>
            </w:r>
          </w:p>
          <w:p w14:paraId="4D43F8AC" w14:textId="77777777" w:rsidR="00720360" w:rsidRPr="00843493" w:rsidRDefault="00720360" w:rsidP="00720360">
            <w:pPr>
              <w:rPr>
                <w:i/>
                <w:color w:val="0070C0"/>
                <w:lang w:eastAsia="zh-CN"/>
              </w:rPr>
            </w:pPr>
            <w:r>
              <w:rPr>
                <w:rFonts w:hint="eastAsia"/>
                <w:i/>
                <w:color w:val="0070C0"/>
                <w:lang w:eastAsia="zh-CN"/>
              </w:rPr>
              <w:t xml:space="preserve"> </w:t>
            </w:r>
            <w:r>
              <w:rPr>
                <w:i/>
                <w:color w:val="0070C0"/>
                <w:lang w:eastAsia="zh-CN"/>
              </w:rPr>
              <w:t xml:space="preserve">     </w:t>
            </w:r>
          </w:p>
          <w:p w14:paraId="43A7CDE7" w14:textId="77777777" w:rsidR="00720360" w:rsidRDefault="00720360" w:rsidP="00720360">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1792F495" w14:textId="77777777" w:rsidR="00720360" w:rsidRDefault="00720360" w:rsidP="00720360">
            <w:pPr>
              <w:pStyle w:val="ListParagraph"/>
              <w:numPr>
                <w:ilvl w:val="0"/>
                <w:numId w:val="20"/>
              </w:numPr>
              <w:overflowPunct w:val="0"/>
              <w:autoSpaceDE w:val="0"/>
              <w:autoSpaceDN w:val="0"/>
              <w:adjustRightInd w:val="0"/>
              <w:spacing w:after="120"/>
              <w:contextualSpacing w:val="0"/>
              <w:textAlignment w:val="baseline"/>
              <w:rPr>
                <w:szCs w:val="24"/>
                <w:lang w:eastAsia="zh-CN"/>
              </w:rPr>
            </w:pPr>
            <w:r>
              <w:rPr>
                <w:szCs w:val="24"/>
                <w:lang w:eastAsia="zh-CN"/>
              </w:rPr>
              <w:t xml:space="preserve">Option 1: </w:t>
            </w:r>
            <w:r>
              <w:t>time/frequency tracking time (T∆) in PSCell activation delay is needed</w:t>
            </w:r>
          </w:p>
          <w:p w14:paraId="7BBDAD8D" w14:textId="77777777" w:rsidR="00720360" w:rsidRDefault="00720360" w:rsidP="00720360">
            <w:pPr>
              <w:pStyle w:val="ListParagraph"/>
              <w:numPr>
                <w:ilvl w:val="0"/>
                <w:numId w:val="20"/>
              </w:numPr>
              <w:overflowPunct w:val="0"/>
              <w:autoSpaceDE w:val="0"/>
              <w:autoSpaceDN w:val="0"/>
              <w:adjustRightInd w:val="0"/>
              <w:spacing w:after="120"/>
              <w:contextualSpacing w:val="0"/>
              <w:textAlignment w:val="baseline"/>
              <w:rPr>
                <w:szCs w:val="24"/>
                <w:lang w:eastAsia="zh-CN"/>
              </w:rPr>
            </w:pPr>
            <w:r>
              <w:t>Option 2: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36B7E79E" w14:textId="613DAA33" w:rsidR="00720360" w:rsidRPr="000B47C6" w:rsidRDefault="00720360" w:rsidP="00720360">
            <w:pPr>
              <w:pStyle w:val="ListParagraph"/>
              <w:numPr>
                <w:ilvl w:val="0"/>
                <w:numId w:val="20"/>
              </w:numPr>
              <w:overflowPunct w:val="0"/>
              <w:autoSpaceDE w:val="0"/>
              <w:autoSpaceDN w:val="0"/>
              <w:adjustRightInd w:val="0"/>
              <w:spacing w:after="120"/>
              <w:contextualSpacing w:val="0"/>
              <w:textAlignment w:val="baseline"/>
              <w:rPr>
                <w:szCs w:val="24"/>
                <w:lang w:eastAsia="zh-CN"/>
              </w:rPr>
            </w:pPr>
            <w:r>
              <w:t>Option 3:</w:t>
            </w:r>
            <w:r w:rsidR="00CE70A6">
              <w:t xml:space="preserve"> </w:t>
            </w:r>
            <w:r>
              <w:t>time/frequency tracking time (T∆) in PSCell activation delay is needed</w:t>
            </w:r>
            <w:r w:rsidDel="00F85979">
              <w:t xml:space="preserve"> </w:t>
            </w:r>
          </w:p>
          <w:p w14:paraId="483D79BB" w14:textId="77777777" w:rsidR="00720360" w:rsidRDefault="00720360" w:rsidP="00720360">
            <w:pPr>
              <w:pStyle w:val="ListParagraph"/>
              <w:numPr>
                <w:ilvl w:val="1"/>
                <w:numId w:val="20"/>
              </w:numPr>
              <w:overflowPunct w:val="0"/>
              <w:autoSpaceDE w:val="0"/>
              <w:autoSpaceDN w:val="0"/>
              <w:adjustRightInd w:val="0"/>
              <w:spacing w:after="120"/>
              <w:contextualSpacing w:val="0"/>
              <w:textAlignment w:val="baseline"/>
              <w:rPr>
                <w:szCs w:val="24"/>
                <w:lang w:eastAsia="zh-CN"/>
              </w:rPr>
            </w:pPr>
            <w:r>
              <w:t>T∆ = 0 is to be assumed when UE is configured with RLM/BFD measurements in PSCell in addition to RRM measurements.</w:t>
            </w:r>
          </w:p>
          <w:p w14:paraId="7973D2E5" w14:textId="77777777" w:rsidR="00720360" w:rsidRPr="00971121"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lang w:eastAsia="zh-CN"/>
              </w:rPr>
            </w:pPr>
            <w:r>
              <w:t>Other options are not precluded.</w:t>
            </w:r>
          </w:p>
          <w:p w14:paraId="6B6EA4D5" w14:textId="77777777" w:rsidR="00720360" w:rsidRPr="00D45109" w:rsidRDefault="00720360" w:rsidP="00720360">
            <w:pPr>
              <w:rPr>
                <w:i/>
                <w:color w:val="0070C0"/>
                <w:lang w:eastAsia="zh-CN"/>
              </w:rPr>
            </w:pPr>
          </w:p>
          <w:p w14:paraId="0EB67325" w14:textId="77777777" w:rsidR="00720360" w:rsidRDefault="00720360" w:rsidP="00720360">
            <w:pPr>
              <w:rPr>
                <w:b/>
                <w:u w:val="single"/>
                <w:lang w:eastAsia="ko-KR"/>
              </w:rPr>
            </w:pPr>
            <w:r>
              <w:rPr>
                <w:b/>
                <w:u w:val="single"/>
                <w:lang w:eastAsia="ko-KR"/>
              </w:rPr>
              <w:t>Issue 2-2-3: Requirements for PSCell activation delay</w:t>
            </w:r>
          </w:p>
          <w:p w14:paraId="086C1E59" w14:textId="77777777" w:rsidR="00720360" w:rsidRDefault="00720360" w:rsidP="00720360">
            <w:pPr>
              <w:rPr>
                <w:rFonts w:eastAsiaTheme="minorEastAsia"/>
                <w:i/>
                <w:color w:val="0070C0"/>
                <w:lang w:eastAsia="zh-CN"/>
              </w:rPr>
            </w:pPr>
            <w:r>
              <w:rPr>
                <w:rFonts w:eastAsiaTheme="minorEastAsia"/>
                <w:i/>
                <w:color w:val="0070C0"/>
                <w:lang w:eastAsia="zh-CN"/>
              </w:rPr>
              <w:t>For information: Clarification on Tiu:</w:t>
            </w:r>
          </w:p>
          <w:tbl>
            <w:tblPr>
              <w:tblStyle w:val="TableGrid"/>
              <w:tblW w:w="0" w:type="auto"/>
              <w:tblLook w:val="04A0" w:firstRow="1" w:lastRow="0" w:firstColumn="1" w:lastColumn="0" w:noHBand="0" w:noVBand="1"/>
            </w:tblPr>
            <w:tblGrid>
              <w:gridCol w:w="9598"/>
            </w:tblGrid>
            <w:tr w:rsidR="00720360" w14:paraId="6C44B783" w14:textId="77777777" w:rsidTr="00C66350">
              <w:tc>
                <w:tcPr>
                  <w:tcW w:w="9631" w:type="dxa"/>
                </w:tcPr>
                <w:p w14:paraId="36D4EFE2" w14:textId="77777777" w:rsidR="00720360" w:rsidRDefault="00720360" w:rsidP="00720360">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 xml:space="preserve">n TS </w:t>
                  </w:r>
                  <w:proofErr w:type="gramStart"/>
                  <w:r>
                    <w:rPr>
                      <w:rFonts w:eastAsiaTheme="minorEastAsia"/>
                      <w:i/>
                      <w:color w:val="0070C0"/>
                      <w:lang w:eastAsia="zh-CN"/>
                    </w:rPr>
                    <w:t>36.133  RACH</w:t>
                  </w:r>
                  <w:proofErr w:type="gramEnd"/>
                  <w:r>
                    <w:rPr>
                      <w:rFonts w:eastAsiaTheme="minorEastAsia"/>
                      <w:i/>
                      <w:color w:val="0070C0"/>
                      <w:lang w:eastAsia="zh-CN"/>
                    </w:rPr>
                    <w:t>-less handover (Clause5.1.2.1.2.2), Tiu is specified as below:</w:t>
                  </w:r>
                </w:p>
                <w:p w14:paraId="220389BE" w14:textId="77777777" w:rsidR="00720360" w:rsidRPr="004A0CF2" w:rsidRDefault="00720360" w:rsidP="00720360">
                  <w:pPr>
                    <w:pStyle w:val="H6"/>
                    <w:rPr>
                      <w:lang w:val="en-US"/>
                    </w:rPr>
                  </w:pPr>
                  <w:r w:rsidRPr="004A0CF2">
                    <w:rPr>
                      <w:rFonts w:hint="eastAsia"/>
                      <w:lang w:val="en-US"/>
                    </w:rPr>
                    <w:t>5</w:t>
                  </w:r>
                  <w:r w:rsidRPr="004A0CF2">
                    <w:rPr>
                      <w:lang w:val="en-US"/>
                    </w:rPr>
                    <w:t>.1.2.</w:t>
                  </w:r>
                  <w:r w:rsidRPr="004A0CF2">
                    <w:rPr>
                      <w:rFonts w:hint="eastAsia"/>
                      <w:lang w:val="en-US"/>
                    </w:rPr>
                    <w:t>1</w:t>
                  </w:r>
                  <w:r w:rsidRPr="004A0CF2">
                    <w:rPr>
                      <w:lang w:val="en-US"/>
                    </w:rPr>
                    <w:t>.</w:t>
                  </w:r>
                  <w:r w:rsidRPr="004A0CF2">
                    <w:rPr>
                      <w:rFonts w:hint="eastAsia"/>
                      <w:lang w:val="en-US"/>
                    </w:rPr>
                    <w:t>2.2</w:t>
                  </w:r>
                  <w:r w:rsidRPr="004A0CF2">
                    <w:rPr>
                      <w:lang w:val="en-US"/>
                    </w:rPr>
                    <w:tab/>
                  </w:r>
                  <w:r w:rsidRPr="004A0CF2">
                    <w:rPr>
                      <w:rFonts w:hint="eastAsia"/>
                      <w:lang w:val="en-US"/>
                    </w:rPr>
                    <w:t>Interruption time for RACH-less handover</w:t>
                  </w:r>
                </w:p>
                <w:p w14:paraId="7CC8134A" w14:textId="77777777" w:rsidR="00720360" w:rsidRPr="00691C10" w:rsidRDefault="00720360" w:rsidP="00720360">
                  <w:pPr>
                    <w:rPr>
                      <w:rFonts w:cs="v4.2.0"/>
                      <w:position w:val="-6"/>
                    </w:rPr>
                  </w:pPr>
                  <w:r w:rsidRPr="00691C10">
                    <w:rPr>
                      <w:rFonts w:cs="v4.2.0"/>
                    </w:rPr>
                    <w:t xml:space="preserve">When intra-frequency or inter-frequency </w:t>
                  </w:r>
                  <w:r w:rsidRPr="00691C10">
                    <w:rPr>
                      <w:rFonts w:cs="v4.2.0" w:hint="eastAsia"/>
                      <w:lang w:eastAsia="zh-CN"/>
                    </w:rPr>
                    <w:t xml:space="preserve">RACH-less </w:t>
                  </w:r>
                  <w:r w:rsidRPr="00691C10">
                    <w:rPr>
                      <w:rFonts w:cs="v4.2.0"/>
                    </w:rPr>
                    <w:t>handover is commanded, the interruption time shall be less than T</w:t>
                  </w:r>
                  <w:r w:rsidRPr="00691C10">
                    <w:rPr>
                      <w:rFonts w:cs="v4.2.0"/>
                      <w:position w:val="-6"/>
                    </w:rPr>
                    <w:t>interrupt</w:t>
                  </w:r>
                </w:p>
                <w:p w14:paraId="2298F2D9" w14:textId="77777777" w:rsidR="00720360" w:rsidRPr="00691C10" w:rsidRDefault="00720360" w:rsidP="00720360">
                  <w:pPr>
                    <w:pStyle w:val="EQ"/>
                    <w:jc w:val="center"/>
                  </w:pPr>
                  <w:r w:rsidRPr="00691C10">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+ 20 ms</w:t>
                  </w:r>
                </w:p>
                <w:p w14:paraId="60A93723" w14:textId="77777777" w:rsidR="00720360" w:rsidRPr="00691C10" w:rsidRDefault="00720360" w:rsidP="00720360">
                  <w:pPr>
                    <w:rPr>
                      <w:rFonts w:cs="v4.2.0"/>
                    </w:rPr>
                  </w:pPr>
                  <w:r w:rsidRPr="00691C10">
                    <w:rPr>
                      <w:rFonts w:cs="v4.2.0"/>
                    </w:rPr>
                    <w:t>Where:</w:t>
                  </w:r>
                </w:p>
                <w:p w14:paraId="56B51E6B" w14:textId="77777777" w:rsidR="00720360" w:rsidRPr="00691C10" w:rsidRDefault="00720360" w:rsidP="00720360">
                  <w:pPr>
                    <w:pStyle w:val="B10"/>
                  </w:pPr>
                  <w:r w:rsidRPr="00691C10">
                    <w:rPr>
                      <w:rFonts w:cs="v4.2.0"/>
                    </w:rPr>
                    <w:t>T</w:t>
                  </w:r>
                  <w:r w:rsidRPr="00691C10">
                    <w:rPr>
                      <w:rFonts w:cs="v4.2.0"/>
                      <w:vertAlign w:val="subscript"/>
                    </w:rPr>
                    <w:t>search</w:t>
                  </w:r>
                  <w:r w:rsidRPr="00691C10">
                    <w:rPr>
                      <w:rFonts w:cs="v4.2.0"/>
                    </w:rPr>
                    <w:t xml:space="preserve"> is the time required to search the target cell when the target cell is not already known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Regardless of whether DRX is in use by the UE, T</w:t>
                  </w:r>
                  <w:r w:rsidRPr="00691C10">
                    <w:rPr>
                      <w:rFonts w:cs="v4.2.0"/>
                      <w:vertAlign w:val="subscript"/>
                    </w:rPr>
                    <w:t>search</w:t>
                  </w:r>
                  <w:r w:rsidRPr="00691C10">
                    <w:rPr>
                      <w:rFonts w:cs="v4.2.0"/>
                    </w:rPr>
                    <w:t xml:space="preserve"> shall still be based on non-DRX target cell search times.</w:t>
                  </w:r>
                </w:p>
                <w:p w14:paraId="7D5CCD81" w14:textId="77777777" w:rsidR="00720360" w:rsidRPr="00DD650B" w:rsidRDefault="00720360" w:rsidP="00720360">
                  <w:pPr>
                    <w:pStyle w:val="B10"/>
                    <w:rPr>
                      <w:lang w:eastAsia="zh-CN"/>
                    </w:rPr>
                  </w:pPr>
                  <w:r w:rsidRPr="00F54C56">
                    <w:t>T</w:t>
                  </w:r>
                  <w:r w:rsidRPr="00F54C56">
                    <w:rPr>
                      <w:vertAlign w:val="subscript"/>
                    </w:rPr>
                    <w:t>IU</w:t>
                  </w:r>
                  <w:r w:rsidRPr="00F54C56">
                    <w:t xml:space="preserve"> is the interruption uncertainty </w:t>
                  </w:r>
                  <w:r w:rsidRPr="00F54C56">
                    <w:rPr>
                      <w:rFonts w:hint="eastAsia"/>
                      <w:lang w:eastAsia="zh-CN"/>
                    </w:rPr>
                    <w:t>in acquiring the first PUSCH transmission occasion when UE is configured with RACH-less handover</w:t>
                  </w:r>
                  <w:r w:rsidRPr="00F54C56">
                    <w:rPr>
                      <w:lang w:eastAsia="zh-CN"/>
                    </w:rPr>
                    <w:t xml:space="preserve"> in the new cell</w:t>
                  </w:r>
                  <w:r w:rsidRPr="00F54C56">
                    <w:t>.</w:t>
                  </w:r>
                </w:p>
              </w:tc>
            </w:tr>
          </w:tbl>
          <w:p w14:paraId="2340FAED" w14:textId="74D8A57F" w:rsidR="00720360"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szCs w:val="24"/>
                <w:lang w:eastAsia="zh-CN"/>
              </w:rPr>
            </w:pPr>
            <w:r>
              <w:rPr>
                <w:szCs w:val="24"/>
                <w:lang w:eastAsia="zh-CN"/>
              </w:rPr>
              <w:t xml:space="preserve">Option 1: </w:t>
            </w:r>
          </w:p>
          <w:p w14:paraId="0EE723F4" w14:textId="77777777" w:rsidR="00720360" w:rsidRDefault="00720360" w:rsidP="00720360">
            <w:pPr>
              <w:pStyle w:val="ListParagraph"/>
              <w:numPr>
                <w:ilvl w:val="0"/>
                <w:numId w:val="26"/>
              </w:numPr>
              <w:overflowPunct w:val="0"/>
              <w:autoSpaceDE w:val="0"/>
              <w:autoSpaceDN w:val="0"/>
              <w:adjustRightInd w:val="0"/>
              <w:ind w:leftChars="600" w:left="1620"/>
              <w:contextualSpacing w:val="0"/>
              <w:textAlignment w:val="baseline"/>
              <w:rPr>
                <w:lang w:eastAsia="zh-CN"/>
              </w:rPr>
            </w:pPr>
            <w:r>
              <w:rPr>
                <w:lang w:eastAsia="zh-CN"/>
              </w:rPr>
              <w:t xml:space="preserve">RACH based PSCell activation delay can be defined as </w:t>
            </w:r>
          </w:p>
          <w:p w14:paraId="545AF08D" w14:textId="77777777" w:rsidR="00720360" w:rsidRDefault="00720360" w:rsidP="00720360">
            <w:pPr>
              <w:ind w:leftChars="1000" w:left="2000"/>
            </w:pPr>
            <w:r>
              <w:lastRenderedPageBreak/>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proofErr w:type="gramStart"/>
            <w:r>
              <w:rPr>
                <w:rFonts w:eastAsia="MS Gothic"/>
                <w:vertAlign w:val="subscript"/>
              </w:rPr>
              <w:t>∆</w:t>
            </w:r>
            <w:r>
              <w:t>]+</w:t>
            </w:r>
            <w:proofErr w:type="gramEnd"/>
            <w:r>
              <w:t xml:space="preserve"> </w:t>
            </w:r>
            <w:r>
              <w:rPr>
                <w:b/>
              </w:rPr>
              <w:t>T</w:t>
            </w:r>
            <w:r>
              <w:rPr>
                <w:b/>
                <w:vertAlign w:val="subscript"/>
              </w:rPr>
              <w:t>PSCell_ DU</w:t>
            </w:r>
            <w:r>
              <w:t xml:space="preserve"> + 2 ms</w:t>
            </w:r>
          </w:p>
          <w:p w14:paraId="3FCB31CE" w14:textId="77777777" w:rsidR="00720360" w:rsidRDefault="00720360" w:rsidP="00720360">
            <w:pPr>
              <w:ind w:leftChars="1000" w:left="2000"/>
              <w:rPr>
                <w:lang w:eastAsia="zh-CN"/>
              </w:rPr>
            </w:pPr>
            <w:r>
              <w:t>Where T</w:t>
            </w:r>
            <w:r>
              <w:rPr>
                <w:vertAlign w:val="subscript"/>
              </w:rPr>
              <w:t>PSCell_ DU</w:t>
            </w:r>
            <w:r>
              <w:t xml:space="preserve"> is the delay uncertainty in acquiring the first available PRACH occasion in the PSCell.</w:t>
            </w:r>
          </w:p>
          <w:p w14:paraId="71428AD8" w14:textId="77777777" w:rsidR="00720360" w:rsidRDefault="00720360" w:rsidP="00720360">
            <w:pPr>
              <w:pStyle w:val="ListParagraph"/>
              <w:numPr>
                <w:ilvl w:val="0"/>
                <w:numId w:val="26"/>
              </w:numPr>
              <w:overflowPunct w:val="0"/>
              <w:autoSpaceDE w:val="0"/>
              <w:autoSpaceDN w:val="0"/>
              <w:adjustRightInd w:val="0"/>
              <w:ind w:leftChars="600" w:left="1620"/>
              <w:contextualSpacing w:val="0"/>
              <w:textAlignment w:val="baseline"/>
              <w:rPr>
                <w:lang w:eastAsia="zh-CN"/>
              </w:rPr>
            </w:pPr>
            <w:r>
              <w:rPr>
                <w:lang w:eastAsia="zh-CN"/>
              </w:rPr>
              <w:t xml:space="preserve">RACH-less PSCell activation delay can be defined as </w:t>
            </w:r>
          </w:p>
          <w:p w14:paraId="20D56699" w14:textId="77777777" w:rsidR="00720360" w:rsidRDefault="00720360" w:rsidP="00720360">
            <w:pPr>
              <w:pStyle w:val="ListParagraph"/>
              <w:ind w:leftChars="1028" w:left="2056"/>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proofErr w:type="gramStart"/>
            <w:r>
              <w:rPr>
                <w:rFonts w:eastAsia="MS Gothic"/>
                <w:vertAlign w:val="subscript"/>
              </w:rPr>
              <w:t>∆</w:t>
            </w:r>
            <w:r>
              <w:t>]+</w:t>
            </w:r>
            <w:proofErr w:type="gramEnd"/>
            <w:r>
              <w:t xml:space="preserve"> </w:t>
            </w:r>
            <w:r>
              <w:rPr>
                <w:b/>
              </w:rPr>
              <w:t>T</w:t>
            </w:r>
            <w:r>
              <w:rPr>
                <w:b/>
                <w:vertAlign w:val="subscript"/>
              </w:rPr>
              <w:t>IU</w:t>
            </w:r>
            <w:r>
              <w:rPr>
                <w:b/>
              </w:rPr>
              <w:t xml:space="preserve"> </w:t>
            </w:r>
            <w:r>
              <w:t>+ 2 ms</w:t>
            </w:r>
          </w:p>
          <w:p w14:paraId="35CDC53D" w14:textId="77777777" w:rsidR="00720360" w:rsidRDefault="00720360" w:rsidP="00720360">
            <w:pPr>
              <w:pStyle w:val="ListParagraph"/>
              <w:ind w:leftChars="1028" w:left="2056"/>
            </w:pPr>
            <w:r>
              <w:rPr>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32147DD7" w14:textId="77777777" w:rsidR="00720360" w:rsidRDefault="00720360" w:rsidP="00720360">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572C8249" w14:textId="7C30BD3C" w:rsidR="00720360"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szCs w:val="24"/>
                <w:lang w:eastAsia="zh-CN"/>
              </w:rPr>
            </w:pPr>
            <w:r>
              <w:rPr>
                <w:szCs w:val="24"/>
                <w:lang w:eastAsia="zh-CN"/>
              </w:rPr>
              <w:t xml:space="preserve">Option 2: </w:t>
            </w:r>
          </w:p>
          <w:p w14:paraId="618F1AE9" w14:textId="77777777" w:rsidR="00720360" w:rsidRDefault="00720360" w:rsidP="00720360">
            <w:pPr>
              <w:pStyle w:val="ListParagraph"/>
              <w:numPr>
                <w:ilvl w:val="0"/>
                <w:numId w:val="26"/>
              </w:numPr>
              <w:overflowPunct w:val="0"/>
              <w:autoSpaceDE w:val="0"/>
              <w:autoSpaceDN w:val="0"/>
              <w:adjustRightInd w:val="0"/>
              <w:ind w:leftChars="600" w:left="1620"/>
              <w:contextualSpacing w:val="0"/>
              <w:textAlignment w:val="baseline"/>
            </w:pPr>
            <w:r w:rsidRPr="00B85616">
              <w:rPr>
                <w:lang w:eastAsia="zh-CN"/>
              </w:rPr>
              <w:t>T</w:t>
            </w:r>
            <w:r w:rsidRPr="004824F8">
              <w:rPr>
                <w:vertAlign w:val="subscript"/>
                <w:lang w:eastAsia="zh-CN"/>
              </w:rPr>
              <w:t>config</w:t>
            </w:r>
            <w:r w:rsidRPr="004824F8">
              <w:rPr>
                <w:vertAlign w:val="subscript"/>
              </w:rPr>
              <w:t>_PSCell</w:t>
            </w:r>
            <w:r w:rsidRPr="00B85616">
              <w:t xml:space="preserve"> = T</w:t>
            </w:r>
            <w:r w:rsidRPr="004824F8">
              <w:rPr>
                <w:vertAlign w:val="subscript"/>
              </w:rPr>
              <w:t>RRC_delay</w:t>
            </w:r>
            <w:r w:rsidRPr="00B85616">
              <w:t xml:space="preserve"> + [T</w:t>
            </w:r>
            <w:r w:rsidRPr="004824F8">
              <w:rPr>
                <w:vertAlign w:val="subscript"/>
              </w:rPr>
              <w:t>search</w:t>
            </w:r>
            <w:r w:rsidRPr="00B85616">
              <w:t xml:space="preserve">] </w:t>
            </w:r>
            <w:r>
              <w:t xml:space="preserve">+ </w:t>
            </w:r>
            <w:r w:rsidRPr="00F54C56">
              <w:t>T</w:t>
            </w:r>
            <w:r w:rsidRPr="00F54C56">
              <w:rPr>
                <w:vertAlign w:val="subscript"/>
              </w:rPr>
              <w:t>RF_start</w:t>
            </w:r>
            <w:r>
              <w:t xml:space="preserve"> </w:t>
            </w:r>
            <w:r w:rsidRPr="00B85616">
              <w:t>+ T</w:t>
            </w:r>
            <w:r w:rsidRPr="004824F8">
              <w:rPr>
                <w:vertAlign w:val="subscript"/>
              </w:rPr>
              <w:t>∆</w:t>
            </w:r>
            <w:r w:rsidRPr="00B85616">
              <w:t xml:space="preserve"> + [T</w:t>
            </w:r>
            <w:r w:rsidRPr="004824F8">
              <w:rPr>
                <w:vertAlign w:val="subscript"/>
              </w:rPr>
              <w:t>PSCell_ DU</w:t>
            </w:r>
            <w:r w:rsidRPr="00B85616">
              <w:t>] + 2 ms</w:t>
            </w:r>
          </w:p>
          <w:p w14:paraId="4A08482B" w14:textId="1AE271B4" w:rsidR="00720360" w:rsidRPr="004824F8" w:rsidRDefault="00720360" w:rsidP="00720360">
            <w:pPr>
              <w:pStyle w:val="ListParagraph"/>
              <w:numPr>
                <w:ilvl w:val="1"/>
                <w:numId w:val="20"/>
              </w:numPr>
              <w:overflowPunct w:val="0"/>
              <w:autoSpaceDE w:val="0"/>
              <w:autoSpaceDN w:val="0"/>
              <w:adjustRightInd w:val="0"/>
              <w:spacing w:after="120"/>
              <w:ind w:leftChars="348" w:left="1056"/>
              <w:contextualSpacing w:val="0"/>
              <w:textAlignment w:val="baseline"/>
              <w:rPr>
                <w:rFonts w:eastAsiaTheme="minorEastAsia"/>
                <w:lang w:eastAsia="zh-CN"/>
              </w:rPr>
            </w:pPr>
            <w:r w:rsidRPr="004824F8">
              <w:rPr>
                <w:szCs w:val="24"/>
                <w:lang w:eastAsia="zh-CN"/>
              </w:rPr>
              <w:t>Option</w:t>
            </w:r>
            <w:r>
              <w:t xml:space="preserve"> 3: </w:t>
            </w:r>
          </w:p>
          <w:p w14:paraId="03F78FB1" w14:textId="2F1A314F" w:rsidR="00723DB1" w:rsidRPr="004114D1" w:rsidRDefault="00720360" w:rsidP="004114D1">
            <w:pPr>
              <w:pStyle w:val="ListParagraph"/>
              <w:numPr>
                <w:ilvl w:val="0"/>
                <w:numId w:val="26"/>
              </w:numPr>
              <w:overflowPunct w:val="0"/>
              <w:autoSpaceDE w:val="0"/>
              <w:autoSpaceDN w:val="0"/>
              <w:adjustRightInd w:val="0"/>
              <w:ind w:leftChars="600" w:left="1620"/>
              <w:contextualSpacing w:val="0"/>
              <w:textAlignment w:val="baseline"/>
              <w:rPr>
                <w:rFonts w:eastAsiaTheme="minorEastAsia"/>
                <w:lang w:eastAsia="zh-CN"/>
              </w:rPr>
            </w:pPr>
            <w:r w:rsidRPr="008A3979">
              <w:t>T</w:t>
            </w:r>
            <w:r>
              <w:rPr>
                <w:vertAlign w:val="subscript"/>
              </w:rPr>
              <w:t>activate</w:t>
            </w:r>
            <w:r w:rsidRPr="008A3979">
              <w:rPr>
                <w:vertAlign w:val="subscript"/>
              </w:rPr>
              <w:t>_</w:t>
            </w:r>
            <w:r>
              <w:rPr>
                <w:vertAlign w:val="subscript"/>
              </w:rPr>
              <w:t>SCG</w:t>
            </w:r>
            <w:r w:rsidRPr="008A3979">
              <w:t xml:space="preserve"> = T</w:t>
            </w:r>
            <w:r w:rsidRPr="008A3979">
              <w:rPr>
                <w:vertAlign w:val="subscript"/>
              </w:rPr>
              <w:t>RRC_delay</w:t>
            </w:r>
            <w:r w:rsidRPr="008A3979">
              <w:t xml:space="preserve"> + T</w:t>
            </w:r>
            <w:r w:rsidRPr="008A3979">
              <w:rPr>
                <w:vertAlign w:val="subscript"/>
              </w:rPr>
              <w:t>∆</w:t>
            </w:r>
            <w:r w:rsidRPr="008A3979">
              <w:t xml:space="preserve"> + T</w:t>
            </w:r>
            <w:r w:rsidRPr="008A3979">
              <w:rPr>
                <w:vertAlign w:val="subscript"/>
              </w:rPr>
              <w:t>PSCell_ DU</w:t>
            </w:r>
            <w:r w:rsidRPr="008A3979">
              <w:t xml:space="preserve"> + 2 ms</w:t>
            </w:r>
          </w:p>
        </w:tc>
      </w:tr>
    </w:tbl>
    <w:p w14:paraId="28F6E7E9" w14:textId="77777777" w:rsidR="00271577" w:rsidRDefault="00271577" w:rsidP="00F640C5">
      <w:pPr>
        <w:spacing w:before="240"/>
        <w:rPr>
          <w:sz w:val="22"/>
          <w:szCs w:val="22"/>
          <w:lang w:val="en-US"/>
        </w:rPr>
      </w:pPr>
    </w:p>
    <w:p w14:paraId="437F2C99" w14:textId="64AB0C6A" w:rsidR="00271577" w:rsidRDefault="00C52486" w:rsidP="00F640C5">
      <w:pPr>
        <w:spacing w:before="240"/>
        <w:rPr>
          <w:sz w:val="22"/>
          <w:szCs w:val="22"/>
          <w:lang w:val="en-US"/>
        </w:rPr>
      </w:pPr>
      <w:r w:rsidRPr="00271577">
        <w:rPr>
          <w:b/>
          <w:bCs/>
          <w:color w:val="365F91" w:themeColor="accent1" w:themeShade="BF"/>
          <w:sz w:val="22"/>
          <w:szCs w:val="22"/>
        </w:rPr>
        <w:t xml:space="preserve">Observation </w:t>
      </w:r>
      <w:r w:rsidR="00E3153A" w:rsidRPr="00271577">
        <w:rPr>
          <w:b/>
          <w:bCs/>
          <w:color w:val="365F91" w:themeColor="accent1" w:themeShade="BF"/>
          <w:sz w:val="22"/>
          <w:szCs w:val="22"/>
        </w:rPr>
        <w:t>1</w:t>
      </w:r>
      <w:r w:rsidR="00E3153A">
        <w:rPr>
          <w:sz w:val="22"/>
          <w:szCs w:val="22"/>
          <w:lang w:val="en-US"/>
        </w:rPr>
        <w:t>:</w:t>
      </w:r>
      <w:r w:rsidR="00F640C5">
        <w:rPr>
          <w:sz w:val="22"/>
          <w:szCs w:val="22"/>
          <w:lang w:val="en-US"/>
        </w:rPr>
        <w:t xml:space="preserve"> </w:t>
      </w:r>
    </w:p>
    <w:p w14:paraId="6A89EEEC" w14:textId="0AD9FC67" w:rsidR="00F640C5" w:rsidRDefault="00F640C5" w:rsidP="00F640C5">
      <w:pPr>
        <w:spacing w:before="240"/>
      </w:pPr>
      <w:r w:rsidRPr="00271577">
        <w:rPr>
          <w:sz w:val="22"/>
          <w:szCs w:val="22"/>
          <w:lang w:val="en-US"/>
        </w:rPr>
        <w:t>Agreement from RAN2 #115e</w:t>
      </w:r>
      <w:r w:rsidR="00C52486" w:rsidRPr="00271577">
        <w:rPr>
          <w:sz w:val="22"/>
          <w:szCs w:val="22"/>
          <w:lang w:val="en-US"/>
        </w:rPr>
        <w:t xml:space="preserve"> </w:t>
      </w:r>
      <w:r w:rsidRPr="00271577">
        <w:t xml:space="preserve">The SCG activation indication can indicate the TCI state (with or without BWP switching) for PDCCH/PDSCH reception. Otherwise, the UE uses the previously activated TCI </w:t>
      </w:r>
      <w:r w:rsidR="00E3153A" w:rsidRPr="00271577">
        <w:t>states,</w:t>
      </w:r>
      <w:r w:rsidRPr="00271577">
        <w:t xml:space="preserve"> and the network should ensure that the relevant TCI states are configured and activated for the UE to monitor PDCCH at RACH-less SCG activation. </w:t>
      </w:r>
      <w:r w:rsidR="00271577" w:rsidRPr="00271577">
        <w:t xml:space="preserve">This indicate that RAN4 should define PScell activation delay consider RACH or RACH-less scenario. </w:t>
      </w:r>
    </w:p>
    <w:p w14:paraId="00C2C72D" w14:textId="34F26446" w:rsidR="00E3153A" w:rsidRDefault="00E3153A" w:rsidP="00E3153A">
      <w:pPr>
        <w:spacing w:before="240"/>
        <w:rPr>
          <w:sz w:val="22"/>
          <w:szCs w:val="22"/>
          <w:lang w:val="en-US"/>
        </w:rPr>
      </w:pPr>
      <w:r w:rsidRPr="00271577">
        <w:rPr>
          <w:b/>
          <w:bCs/>
          <w:color w:val="365F91" w:themeColor="accent1" w:themeShade="BF"/>
          <w:sz w:val="22"/>
          <w:szCs w:val="22"/>
        </w:rPr>
        <w:t xml:space="preserve">Observation </w:t>
      </w:r>
      <w:r>
        <w:rPr>
          <w:b/>
          <w:bCs/>
          <w:color w:val="365F91" w:themeColor="accent1" w:themeShade="BF"/>
          <w:sz w:val="22"/>
          <w:szCs w:val="22"/>
        </w:rPr>
        <w:t>2</w:t>
      </w:r>
      <w:r>
        <w:rPr>
          <w:sz w:val="22"/>
          <w:szCs w:val="22"/>
          <w:lang w:val="en-US"/>
        </w:rPr>
        <w:t xml:space="preserve">: </w:t>
      </w:r>
    </w:p>
    <w:p w14:paraId="5D58CEA0" w14:textId="77777777" w:rsidR="00172B8F" w:rsidRDefault="00E3153A" w:rsidP="00F640C5">
      <w:pPr>
        <w:spacing w:before="240"/>
        <w:rPr>
          <w:sz w:val="22"/>
          <w:szCs w:val="22"/>
          <w:lang w:val="en-US"/>
        </w:rPr>
      </w:pPr>
      <w:r w:rsidRPr="00271577">
        <w:rPr>
          <w:sz w:val="22"/>
          <w:szCs w:val="22"/>
          <w:lang w:val="en-US"/>
        </w:rPr>
        <w:t>Agreement from RAN2 #115e</w:t>
      </w:r>
      <w:r>
        <w:rPr>
          <w:sz w:val="22"/>
          <w:szCs w:val="22"/>
          <w:lang w:val="en-US"/>
        </w:rPr>
        <w:t xml:space="preserve">. The deactivated SCG should support Mobility. </w:t>
      </w:r>
    </w:p>
    <w:p w14:paraId="33620FA5" w14:textId="0068A438" w:rsidR="000D6B21" w:rsidRDefault="00172B8F" w:rsidP="00F640C5">
      <w:pPr>
        <w:spacing w:before="240"/>
        <w:rPr>
          <w:sz w:val="22"/>
          <w:szCs w:val="22"/>
          <w:lang w:val="en-US"/>
        </w:rPr>
      </w:pPr>
      <w:r>
        <w:rPr>
          <w:sz w:val="22"/>
          <w:szCs w:val="22"/>
          <w:lang w:val="en-US"/>
        </w:rPr>
        <w:t>T</w:t>
      </w:r>
      <w:r w:rsidR="001D5F0C">
        <w:rPr>
          <w:sz w:val="22"/>
          <w:szCs w:val="22"/>
          <w:lang w:val="en-US"/>
        </w:rPr>
        <w:t xml:space="preserve">he mobility triggering event is different from SCG activation event, there is only one can will be different from a normal SCG activation delay is the PSCell change and PScell activation happen at the same time. While this corner case, the activation delay can take the </w:t>
      </w:r>
      <w:r w:rsidR="008B31C5">
        <w:rPr>
          <w:sz w:val="22"/>
          <w:szCs w:val="22"/>
          <w:lang w:val="en-US"/>
        </w:rPr>
        <w:t>maximum</w:t>
      </w:r>
      <w:r w:rsidR="001D5F0C">
        <w:rPr>
          <w:sz w:val="22"/>
          <w:szCs w:val="22"/>
          <w:lang w:val="en-US"/>
        </w:rPr>
        <w:t xml:space="preserve"> value which take legacy PScell change delay as baseline. </w:t>
      </w:r>
    </w:p>
    <w:p w14:paraId="783E43B3" w14:textId="7C5B3A64" w:rsidR="008B31C5" w:rsidRDefault="008B31C5" w:rsidP="00F640C5">
      <w:pPr>
        <w:spacing w:before="240"/>
        <w:rPr>
          <w:sz w:val="22"/>
          <w:szCs w:val="22"/>
          <w:lang w:val="en-US"/>
        </w:rPr>
      </w:pPr>
      <w:r>
        <w:rPr>
          <w:sz w:val="22"/>
          <w:szCs w:val="22"/>
          <w:lang w:val="en-US"/>
        </w:rPr>
        <w:t>TS 38.133 clause8.11</w:t>
      </w:r>
      <w:r w:rsidR="00C63249">
        <w:rPr>
          <w:sz w:val="22"/>
          <w:szCs w:val="22"/>
          <w:lang w:val="en-US"/>
        </w:rPr>
        <w:t xml:space="preserve"> PSCell Change</w:t>
      </w:r>
    </w:p>
    <w:p w14:paraId="673858BC" w14:textId="77777777" w:rsidR="00C63249" w:rsidRPr="009C5807" w:rsidRDefault="00C63249" w:rsidP="00C63249">
      <w:pPr>
        <w:overflowPunct w:val="0"/>
        <w:autoSpaceDE w:val="0"/>
        <w:autoSpaceDN w:val="0"/>
        <w:adjustRightInd w:val="0"/>
        <w:spacing w:after="0"/>
        <w:textAlignment w:val="baseline"/>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77B11D3A" w14:textId="77777777" w:rsidR="00C63249" w:rsidRPr="00EF1BE1" w:rsidRDefault="00C63249" w:rsidP="00C63249">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60BB40B7" w14:textId="77777777" w:rsidR="00C63249" w:rsidRPr="00EF1BE1" w:rsidRDefault="00C63249" w:rsidP="00C63249">
      <w:pPr>
        <w:pStyle w:val="B10"/>
        <w:rPr>
          <w:lang w:eastAsia="ja-JP"/>
        </w:rPr>
      </w:pPr>
      <w:r>
        <w:t>-</w:t>
      </w:r>
      <w:r>
        <w:tab/>
      </w:r>
      <w:r w:rsidRPr="00EF1BE1">
        <w:t>T</w:t>
      </w:r>
      <w:r w:rsidRPr="00EF1BE1">
        <w:rPr>
          <w:vertAlign w:val="subscript"/>
        </w:rPr>
        <w:t>processing</w:t>
      </w:r>
      <w:r w:rsidRPr="00EF1BE1">
        <w:t xml:space="preserve"> = 40 ms when source and target cells are in different FRs.</w:t>
      </w:r>
    </w:p>
    <w:p w14:paraId="1B33EC6F" w14:textId="76C4EC58" w:rsidR="009400F1" w:rsidRPr="005A580D" w:rsidRDefault="00C63249" w:rsidP="005A580D">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6395610" w14:textId="47FC83F7" w:rsidR="009E1663" w:rsidRPr="009E1663" w:rsidRDefault="009E1663" w:rsidP="009E1663">
      <w:pPr>
        <w:spacing w:before="240" w:after="0"/>
        <w:rPr>
          <w:b/>
          <w:bCs/>
          <w:color w:val="365F91" w:themeColor="accent1" w:themeShade="BF"/>
          <w:sz w:val="22"/>
          <w:szCs w:val="22"/>
        </w:rPr>
      </w:pPr>
      <w:r w:rsidRPr="009E1663">
        <w:rPr>
          <w:b/>
          <w:bCs/>
          <w:color w:val="365F91" w:themeColor="accent1" w:themeShade="BF"/>
          <w:sz w:val="22"/>
          <w:szCs w:val="22"/>
        </w:rPr>
        <w:t xml:space="preserve">Proposal </w:t>
      </w:r>
      <w:r>
        <w:rPr>
          <w:b/>
          <w:bCs/>
          <w:color w:val="365F91" w:themeColor="accent1" w:themeShade="BF"/>
          <w:sz w:val="22"/>
          <w:szCs w:val="22"/>
        </w:rPr>
        <w:t>2</w:t>
      </w:r>
      <w:r w:rsidRPr="009E1663">
        <w:rPr>
          <w:b/>
          <w:bCs/>
          <w:color w:val="365F91" w:themeColor="accent1" w:themeShade="BF"/>
          <w:sz w:val="22"/>
          <w:szCs w:val="22"/>
        </w:rPr>
        <w:t>:</w:t>
      </w:r>
      <w:r w:rsidRPr="009E1663">
        <w:rPr>
          <w:b/>
          <w:bCs/>
          <w:color w:val="365F91" w:themeColor="accent1" w:themeShade="BF"/>
          <w:sz w:val="22"/>
          <w:szCs w:val="22"/>
        </w:rPr>
        <w:tab/>
      </w:r>
      <w:r w:rsidR="009B2AB3">
        <w:rPr>
          <w:b/>
          <w:bCs/>
          <w:color w:val="365F91" w:themeColor="accent1" w:themeShade="BF"/>
          <w:sz w:val="22"/>
          <w:szCs w:val="22"/>
        </w:rPr>
        <w:t xml:space="preserve">baseline for the PScell activation delay should be defined in two scenarios. </w:t>
      </w:r>
    </w:p>
    <w:p w14:paraId="19D48EBC" w14:textId="77777777" w:rsidR="009E1663" w:rsidRPr="009E1663" w:rsidRDefault="009E1663" w:rsidP="009E1663">
      <w:pPr>
        <w:numPr>
          <w:ilvl w:val="2"/>
          <w:numId w:val="27"/>
        </w:numPr>
        <w:tabs>
          <w:tab w:val="num" w:pos="2160"/>
        </w:tabs>
        <w:spacing w:before="240"/>
        <w:rPr>
          <w:b/>
          <w:bCs/>
          <w:color w:val="1F497D" w:themeColor="text2"/>
          <w:lang w:val="sv-SE"/>
        </w:rPr>
      </w:pPr>
      <w:r w:rsidRPr="009E1663">
        <w:rPr>
          <w:b/>
          <w:bCs/>
          <w:color w:val="1F497D" w:themeColor="text2"/>
          <w:lang w:val="sv-SE"/>
        </w:rPr>
        <w:t>RACH</w:t>
      </w:r>
    </w:p>
    <w:p w14:paraId="0A747DF2" w14:textId="36B73CE1" w:rsidR="009E1663" w:rsidRPr="009E1663" w:rsidRDefault="009E1663" w:rsidP="009E1663">
      <w:pPr>
        <w:numPr>
          <w:ilvl w:val="3"/>
          <w:numId w:val="27"/>
        </w:numPr>
        <w:tabs>
          <w:tab w:val="num" w:pos="2880"/>
        </w:tabs>
        <w:spacing w:before="240"/>
        <w:rPr>
          <w:b/>
          <w:bCs/>
          <w:color w:val="1F497D" w:themeColor="text2"/>
          <w:lang w:val="en-US"/>
        </w:rPr>
      </w:pPr>
      <w:r w:rsidRPr="009E1663">
        <w:rPr>
          <w:b/>
          <w:bCs/>
          <w:color w:val="1F497D" w:themeColor="text2"/>
        </w:rPr>
        <w:t>T</w:t>
      </w:r>
      <w:r w:rsidRPr="009E1663">
        <w:rPr>
          <w:b/>
          <w:bCs/>
          <w:color w:val="1F497D" w:themeColor="text2"/>
          <w:vertAlign w:val="subscript"/>
        </w:rPr>
        <w:t>PSCell_act</w:t>
      </w:r>
      <w:r w:rsidRPr="009E1663">
        <w:rPr>
          <w:b/>
          <w:bCs/>
          <w:color w:val="1F497D" w:themeColor="text2"/>
        </w:rPr>
        <w:t xml:space="preserve"> = T</w:t>
      </w:r>
      <w:r w:rsidRPr="009E1663">
        <w:rPr>
          <w:b/>
          <w:bCs/>
          <w:color w:val="1F497D" w:themeColor="text2"/>
          <w:vertAlign w:val="subscript"/>
        </w:rPr>
        <w:t>RRC_delay</w:t>
      </w:r>
      <w:r w:rsidRPr="009E1663">
        <w:rPr>
          <w:b/>
          <w:bCs/>
          <w:color w:val="1F497D" w:themeColor="text2"/>
        </w:rPr>
        <w:t xml:space="preserve"> + T</w:t>
      </w:r>
      <w:r w:rsidRPr="009E1663">
        <w:rPr>
          <w:b/>
          <w:bCs/>
          <w:color w:val="1F497D" w:themeColor="text2"/>
          <w:vertAlign w:val="subscript"/>
        </w:rPr>
        <w:t>processing</w:t>
      </w:r>
      <w:r w:rsidRPr="009E1663">
        <w:rPr>
          <w:b/>
          <w:bCs/>
          <w:color w:val="1F497D" w:themeColor="text2"/>
        </w:rPr>
        <w:t xml:space="preserve"> + T</w:t>
      </w:r>
      <w:r w:rsidRPr="009E1663">
        <w:rPr>
          <w:b/>
          <w:bCs/>
          <w:color w:val="1F497D" w:themeColor="text2"/>
          <w:vertAlign w:val="subscript"/>
        </w:rPr>
        <w:t>search</w:t>
      </w:r>
      <w:r w:rsidRPr="009E1663">
        <w:rPr>
          <w:b/>
          <w:bCs/>
          <w:color w:val="1F497D" w:themeColor="text2"/>
        </w:rPr>
        <w:t xml:space="preserve"> + T</w:t>
      </w:r>
      <w:r w:rsidRPr="009E1663">
        <w:rPr>
          <w:b/>
          <w:bCs/>
          <w:color w:val="1F497D" w:themeColor="text2"/>
          <w:vertAlign w:val="subscript"/>
        </w:rPr>
        <w:t>∆</w:t>
      </w:r>
      <w:r w:rsidRPr="009E1663">
        <w:rPr>
          <w:b/>
          <w:bCs/>
          <w:color w:val="1F497D" w:themeColor="text2"/>
        </w:rPr>
        <w:t xml:space="preserve"> + </w:t>
      </w:r>
      <w:r w:rsidRPr="009E1663">
        <w:rPr>
          <w:b/>
          <w:bCs/>
          <w:color w:val="1F497D" w:themeColor="text2"/>
          <w:highlight w:val="green"/>
        </w:rPr>
        <w:t>T</w:t>
      </w:r>
      <w:r w:rsidRPr="009E1663">
        <w:rPr>
          <w:b/>
          <w:bCs/>
          <w:color w:val="1F497D" w:themeColor="text2"/>
          <w:highlight w:val="green"/>
          <w:vertAlign w:val="subscript"/>
        </w:rPr>
        <w:t>PSCell_ DU</w:t>
      </w:r>
      <w:r w:rsidRPr="009E1663">
        <w:rPr>
          <w:b/>
          <w:bCs/>
          <w:color w:val="1F497D" w:themeColor="text2"/>
          <w:highlight w:val="green"/>
        </w:rPr>
        <w:t xml:space="preserve"> </w:t>
      </w:r>
      <w:r w:rsidRPr="009E1663">
        <w:rPr>
          <w:b/>
          <w:bCs/>
          <w:color w:val="1F497D" w:themeColor="text2"/>
        </w:rPr>
        <w:t>+ 2 ms</w:t>
      </w:r>
    </w:p>
    <w:p w14:paraId="32105082" w14:textId="5EFBC54C" w:rsidR="009E1663" w:rsidRPr="009E1663" w:rsidRDefault="009E1663" w:rsidP="009E1663">
      <w:pPr>
        <w:numPr>
          <w:ilvl w:val="2"/>
          <w:numId w:val="27"/>
        </w:numPr>
        <w:tabs>
          <w:tab w:val="num" w:pos="2160"/>
        </w:tabs>
        <w:spacing w:before="240"/>
        <w:rPr>
          <w:b/>
          <w:bCs/>
          <w:color w:val="1F497D" w:themeColor="text2"/>
          <w:lang w:val="sv-SE"/>
        </w:rPr>
      </w:pPr>
      <w:r w:rsidRPr="009E1663">
        <w:rPr>
          <w:b/>
          <w:bCs/>
          <w:color w:val="1F497D" w:themeColor="text2"/>
          <w:lang w:val="sv-SE"/>
        </w:rPr>
        <w:t>RACH-less</w:t>
      </w:r>
    </w:p>
    <w:p w14:paraId="33D50F6A" w14:textId="313D87F2" w:rsidR="00F640C5" w:rsidRPr="000942E1" w:rsidRDefault="009E1663" w:rsidP="00F640C5">
      <w:pPr>
        <w:numPr>
          <w:ilvl w:val="3"/>
          <w:numId w:val="27"/>
        </w:numPr>
        <w:tabs>
          <w:tab w:val="num" w:pos="2880"/>
        </w:tabs>
        <w:spacing w:before="240"/>
        <w:rPr>
          <w:b/>
          <w:bCs/>
          <w:color w:val="1F497D" w:themeColor="text2"/>
          <w:lang w:val="en-US"/>
        </w:rPr>
      </w:pPr>
      <w:r w:rsidRPr="009E1663">
        <w:rPr>
          <w:b/>
          <w:bCs/>
          <w:color w:val="1F497D" w:themeColor="text2"/>
        </w:rPr>
        <w:t>T</w:t>
      </w:r>
      <w:r w:rsidRPr="009E1663">
        <w:rPr>
          <w:b/>
          <w:bCs/>
          <w:color w:val="1F497D" w:themeColor="text2"/>
          <w:vertAlign w:val="subscript"/>
        </w:rPr>
        <w:t>PSCell_act</w:t>
      </w:r>
      <w:r w:rsidRPr="009E1663">
        <w:rPr>
          <w:b/>
          <w:bCs/>
          <w:color w:val="1F497D" w:themeColor="text2"/>
        </w:rPr>
        <w:t xml:space="preserve"> = T</w:t>
      </w:r>
      <w:r w:rsidRPr="009E1663">
        <w:rPr>
          <w:b/>
          <w:bCs/>
          <w:color w:val="1F497D" w:themeColor="text2"/>
          <w:vertAlign w:val="subscript"/>
        </w:rPr>
        <w:t>RRC_delay</w:t>
      </w:r>
      <w:r w:rsidRPr="009E1663">
        <w:rPr>
          <w:b/>
          <w:bCs/>
          <w:color w:val="1F497D" w:themeColor="text2"/>
        </w:rPr>
        <w:t xml:space="preserve"> + T</w:t>
      </w:r>
      <w:r w:rsidRPr="009E1663">
        <w:rPr>
          <w:b/>
          <w:bCs/>
          <w:color w:val="1F497D" w:themeColor="text2"/>
          <w:vertAlign w:val="subscript"/>
        </w:rPr>
        <w:t>processing</w:t>
      </w:r>
      <w:r w:rsidRPr="009E1663">
        <w:rPr>
          <w:b/>
          <w:bCs/>
          <w:color w:val="1F497D" w:themeColor="text2"/>
        </w:rPr>
        <w:t xml:space="preserve"> + T</w:t>
      </w:r>
      <w:r w:rsidRPr="009E1663">
        <w:rPr>
          <w:b/>
          <w:bCs/>
          <w:color w:val="1F497D" w:themeColor="text2"/>
          <w:vertAlign w:val="subscript"/>
        </w:rPr>
        <w:t>search</w:t>
      </w:r>
      <w:r w:rsidRPr="009E1663">
        <w:rPr>
          <w:b/>
          <w:bCs/>
          <w:color w:val="1F497D" w:themeColor="text2"/>
        </w:rPr>
        <w:t xml:space="preserve"> + T</w:t>
      </w:r>
      <w:r w:rsidRPr="009E1663">
        <w:rPr>
          <w:b/>
          <w:bCs/>
          <w:color w:val="1F497D" w:themeColor="text2"/>
          <w:vertAlign w:val="subscript"/>
        </w:rPr>
        <w:t>∆</w:t>
      </w:r>
      <w:r w:rsidRPr="009E1663">
        <w:rPr>
          <w:b/>
          <w:bCs/>
          <w:color w:val="1F497D" w:themeColor="text2"/>
        </w:rPr>
        <w:t xml:space="preserve"> + </w:t>
      </w:r>
      <w:r w:rsidRPr="009E1663">
        <w:rPr>
          <w:b/>
          <w:bCs/>
          <w:color w:val="1F497D" w:themeColor="text2"/>
          <w:highlight w:val="green"/>
        </w:rPr>
        <w:t>T</w:t>
      </w:r>
      <w:r w:rsidRPr="009E1663">
        <w:rPr>
          <w:b/>
          <w:bCs/>
          <w:color w:val="1F497D" w:themeColor="text2"/>
          <w:highlight w:val="green"/>
          <w:vertAlign w:val="subscript"/>
        </w:rPr>
        <w:t>IU</w:t>
      </w:r>
      <w:r w:rsidRPr="009E1663">
        <w:rPr>
          <w:b/>
          <w:bCs/>
          <w:color w:val="1F497D" w:themeColor="text2"/>
          <w:highlight w:val="green"/>
        </w:rPr>
        <w:t xml:space="preserve"> </w:t>
      </w:r>
      <w:r w:rsidRPr="009E1663">
        <w:rPr>
          <w:b/>
          <w:bCs/>
          <w:color w:val="1F497D" w:themeColor="text2"/>
        </w:rPr>
        <w:t>+ 2 ms</w:t>
      </w:r>
    </w:p>
    <w:p w14:paraId="42055C2C" w14:textId="77777777" w:rsidR="001667E7" w:rsidRDefault="001667E7" w:rsidP="00F640C5">
      <w:pPr>
        <w:spacing w:before="240"/>
        <w:rPr>
          <w:sz w:val="22"/>
          <w:szCs w:val="22"/>
          <w:lang w:val="en-US"/>
        </w:rPr>
      </w:pPr>
    </w:p>
    <w:p w14:paraId="21BB5E29" w14:textId="41293112" w:rsidR="001667E7" w:rsidRPr="00232948" w:rsidRDefault="00A413F2" w:rsidP="00F640C5">
      <w:pPr>
        <w:spacing w:before="240"/>
        <w:rPr>
          <w:sz w:val="22"/>
          <w:szCs w:val="22"/>
          <w:u w:val="single"/>
          <w:lang w:val="en-US"/>
        </w:rPr>
      </w:pPr>
      <w:r w:rsidRPr="00232948">
        <w:rPr>
          <w:b/>
          <w:bCs/>
          <w:u w:val="single"/>
        </w:rPr>
        <w:t xml:space="preserve">UE processing time </w:t>
      </w:r>
      <w:r w:rsidR="009E1663" w:rsidRPr="009E1663">
        <w:rPr>
          <w:b/>
          <w:bCs/>
          <w:u w:val="single"/>
        </w:rPr>
        <w:t>T</w:t>
      </w:r>
      <w:r w:rsidR="009E1663" w:rsidRPr="009E1663">
        <w:rPr>
          <w:b/>
          <w:bCs/>
          <w:u w:val="single"/>
          <w:vertAlign w:val="subscript"/>
        </w:rPr>
        <w:t>processing</w:t>
      </w:r>
      <w:r w:rsidR="001667E7" w:rsidRPr="00232948">
        <w:rPr>
          <w:sz w:val="22"/>
          <w:szCs w:val="22"/>
          <w:u w:val="single"/>
          <w:lang w:val="en-US"/>
        </w:rPr>
        <w:t xml:space="preserve"> </w:t>
      </w:r>
      <w:r w:rsidR="008509A5" w:rsidRPr="00232948">
        <w:rPr>
          <w:b/>
          <w:bCs/>
          <w:sz w:val="22"/>
          <w:szCs w:val="22"/>
          <w:u w:val="single"/>
          <w:lang w:val="en-US"/>
        </w:rPr>
        <w:t xml:space="preserve">in </w:t>
      </w:r>
      <w:r w:rsidR="008509A5" w:rsidRPr="00232948">
        <w:rPr>
          <w:b/>
          <w:u w:val="single"/>
          <w:lang w:eastAsia="ko-KR"/>
        </w:rPr>
        <w:t>PSCell activation delay</w:t>
      </w:r>
      <w:r w:rsidR="006F5EB8" w:rsidRPr="00232948">
        <w:rPr>
          <w:sz w:val="22"/>
          <w:szCs w:val="22"/>
          <w:u w:val="single"/>
          <w:lang w:val="en-US"/>
        </w:rPr>
        <w:t>:</w:t>
      </w:r>
    </w:p>
    <w:p w14:paraId="580AB9AC" w14:textId="4E319395" w:rsidR="00591A3A" w:rsidRDefault="008A453B" w:rsidP="00F640C5">
      <w:pPr>
        <w:spacing w:before="240"/>
        <w:rPr>
          <w:sz w:val="22"/>
          <w:szCs w:val="22"/>
          <w:lang w:val="en-US"/>
        </w:rPr>
      </w:pPr>
      <w:r w:rsidRPr="008A453B">
        <w:rPr>
          <w:sz w:val="22"/>
          <w:szCs w:val="22"/>
          <w:lang w:val="en-US"/>
        </w:rPr>
        <w:t xml:space="preserve">Software has already been loaded and configured for the PSCell as part of PSCell addition or PSCell change, hence </w:t>
      </w:r>
    </w:p>
    <w:p w14:paraId="06BF9467" w14:textId="3898ED2C" w:rsidR="008A3979" w:rsidRPr="007E1FA9" w:rsidRDefault="008A453B" w:rsidP="00060CB9">
      <w:pPr>
        <w:pStyle w:val="ListParagraph"/>
        <w:numPr>
          <w:ilvl w:val="0"/>
          <w:numId w:val="28"/>
        </w:numPr>
        <w:spacing w:before="240"/>
        <w:rPr>
          <w:color w:val="1F497D" w:themeColor="text2"/>
          <w:sz w:val="22"/>
          <w:szCs w:val="22"/>
          <w:lang w:val="en-US"/>
        </w:rPr>
      </w:pPr>
      <w:r w:rsidRPr="007E1FA9">
        <w:rPr>
          <w:color w:val="1F497D" w:themeColor="text2"/>
          <w:sz w:val="22"/>
          <w:szCs w:val="22"/>
          <w:lang w:val="en-US"/>
        </w:rPr>
        <w:t xml:space="preserve">Tprocessing = 0ms shall be assumed at the time of activation. This assumption is </w:t>
      </w:r>
      <w:proofErr w:type="gramStart"/>
      <w:r w:rsidRPr="007E1FA9">
        <w:rPr>
          <w:color w:val="1F497D" w:themeColor="text2"/>
          <w:sz w:val="22"/>
          <w:szCs w:val="22"/>
          <w:lang w:val="en-US"/>
        </w:rPr>
        <w:t>similar to</w:t>
      </w:r>
      <w:proofErr w:type="gramEnd"/>
      <w:r w:rsidRPr="007E1FA9">
        <w:rPr>
          <w:color w:val="1F497D" w:themeColor="text2"/>
          <w:sz w:val="22"/>
          <w:szCs w:val="22"/>
          <w:lang w:val="en-US"/>
        </w:rPr>
        <w:t xml:space="preserve"> the assumption implicitly made for SCell activation.</w:t>
      </w:r>
    </w:p>
    <w:p w14:paraId="5DCF8FC4" w14:textId="258AD515" w:rsidR="00060CB9" w:rsidRPr="007E1FA9" w:rsidRDefault="00060CB9" w:rsidP="00060CB9">
      <w:pPr>
        <w:pStyle w:val="ListParagraph"/>
        <w:numPr>
          <w:ilvl w:val="0"/>
          <w:numId w:val="28"/>
        </w:numPr>
        <w:spacing w:before="240"/>
        <w:rPr>
          <w:color w:val="1F497D" w:themeColor="text2"/>
          <w:sz w:val="22"/>
          <w:szCs w:val="22"/>
          <w:lang w:val="en-US"/>
        </w:rPr>
      </w:pPr>
      <w:r w:rsidRPr="007E1FA9">
        <w:rPr>
          <w:color w:val="1F497D" w:themeColor="text2"/>
          <w:sz w:val="22"/>
          <w:szCs w:val="22"/>
          <w:lang w:val="en-US"/>
        </w:rPr>
        <w:t xml:space="preserve">Tprocessing value can only be differ when PSCell change event trigger and PSCell activation command happened at the same time while </w:t>
      </w:r>
    </w:p>
    <w:p w14:paraId="6919D731" w14:textId="7E33B8AD" w:rsidR="00060CB9" w:rsidRPr="007E1FA9" w:rsidRDefault="00060CB9" w:rsidP="00060CB9">
      <w:pPr>
        <w:pStyle w:val="B10"/>
        <w:numPr>
          <w:ilvl w:val="1"/>
          <w:numId w:val="29"/>
        </w:numPr>
        <w:rPr>
          <w:color w:val="1F497D" w:themeColor="text2"/>
          <w:lang w:eastAsia="ja-JP"/>
        </w:rPr>
      </w:pPr>
      <w:r w:rsidRPr="007E1FA9">
        <w:rPr>
          <w:color w:val="1F497D" w:themeColor="text2"/>
        </w:rPr>
        <w:t>T</w:t>
      </w:r>
      <w:r w:rsidRPr="007E1FA9">
        <w:rPr>
          <w:color w:val="1F497D" w:themeColor="text2"/>
          <w:vertAlign w:val="subscript"/>
        </w:rPr>
        <w:t>processing</w:t>
      </w:r>
      <w:r w:rsidRPr="007E1FA9">
        <w:rPr>
          <w:color w:val="1F497D" w:themeColor="text2"/>
        </w:rPr>
        <w:t xml:space="preserve"> = 20 ms when source and target cells are in the same FR,</w:t>
      </w:r>
    </w:p>
    <w:p w14:paraId="1CC32CDE" w14:textId="74C71E16" w:rsidR="00060CB9" w:rsidRPr="007E1FA9" w:rsidRDefault="00060CB9" w:rsidP="006F5EB8">
      <w:pPr>
        <w:pStyle w:val="B10"/>
        <w:numPr>
          <w:ilvl w:val="1"/>
          <w:numId w:val="29"/>
        </w:numPr>
        <w:rPr>
          <w:color w:val="1F497D" w:themeColor="text2"/>
          <w:lang w:eastAsia="ja-JP"/>
        </w:rPr>
      </w:pPr>
      <w:r w:rsidRPr="007E1FA9">
        <w:rPr>
          <w:color w:val="1F497D" w:themeColor="text2"/>
        </w:rPr>
        <w:t>T</w:t>
      </w:r>
      <w:r w:rsidRPr="007E1FA9">
        <w:rPr>
          <w:color w:val="1F497D" w:themeColor="text2"/>
          <w:vertAlign w:val="subscript"/>
        </w:rPr>
        <w:t>processing</w:t>
      </w:r>
      <w:r w:rsidRPr="007E1FA9">
        <w:rPr>
          <w:color w:val="1F497D" w:themeColor="text2"/>
        </w:rPr>
        <w:t xml:space="preserve"> = 40 ms when source and target cells are in different FRs.</w:t>
      </w:r>
    </w:p>
    <w:p w14:paraId="15DA3711" w14:textId="0FBD2F0C" w:rsidR="006F5EB8" w:rsidRPr="00232948" w:rsidRDefault="009E1663" w:rsidP="006F5EB8">
      <w:pPr>
        <w:pStyle w:val="B10"/>
        <w:ind w:left="0" w:firstLine="0"/>
        <w:rPr>
          <w:u w:val="single"/>
          <w:lang w:eastAsia="ja-JP"/>
        </w:rPr>
      </w:pPr>
      <w:r w:rsidRPr="009E1663">
        <w:rPr>
          <w:b/>
          <w:bCs/>
          <w:u w:val="single"/>
        </w:rPr>
        <w:t>T</w:t>
      </w:r>
      <w:r w:rsidRPr="009E1663">
        <w:rPr>
          <w:b/>
          <w:bCs/>
          <w:u w:val="single"/>
          <w:vertAlign w:val="subscript"/>
        </w:rPr>
        <w:t>search</w:t>
      </w:r>
      <w:r w:rsidR="006F5EB8" w:rsidRPr="00232948">
        <w:rPr>
          <w:b/>
          <w:bCs/>
          <w:u w:val="single"/>
          <w:vertAlign w:val="subscript"/>
        </w:rPr>
        <w:t xml:space="preserve"> </w:t>
      </w:r>
      <w:r w:rsidR="00232948" w:rsidRPr="00232948">
        <w:rPr>
          <w:rFonts w:ascii="Times New Roman" w:hAnsi="Times New Roman"/>
          <w:b/>
          <w:bCs/>
          <w:u w:val="single"/>
        </w:rPr>
        <w:t>in PSCell activation delay</w:t>
      </w:r>
    </w:p>
    <w:p w14:paraId="56F15992" w14:textId="026BDA4A" w:rsidR="000E60A5" w:rsidRPr="007E1FA9" w:rsidRDefault="006F5EB8" w:rsidP="006A710A">
      <w:pPr>
        <w:pStyle w:val="ListParagraph"/>
        <w:numPr>
          <w:ilvl w:val="0"/>
          <w:numId w:val="30"/>
        </w:numPr>
        <w:spacing w:before="240"/>
        <w:rPr>
          <w:color w:val="1F497D" w:themeColor="text2"/>
          <w:sz w:val="22"/>
          <w:szCs w:val="22"/>
          <w:lang w:val="en-US"/>
        </w:rPr>
      </w:pPr>
      <w:r w:rsidRPr="007E1FA9">
        <w:rPr>
          <w:color w:val="1F497D" w:themeColor="text2"/>
          <w:sz w:val="22"/>
          <w:szCs w:val="22"/>
          <w:lang w:val="en-US"/>
        </w:rPr>
        <w:t xml:space="preserve">Tsearch = 0ms </w:t>
      </w:r>
      <w:r w:rsidR="008A453B" w:rsidRPr="007E1FA9">
        <w:rPr>
          <w:color w:val="1F497D" w:themeColor="text2"/>
          <w:sz w:val="22"/>
          <w:szCs w:val="22"/>
          <w:lang w:val="en-US"/>
        </w:rPr>
        <w:t>The PSCell in deactivated state is in the normal scenario known to the UE.</w:t>
      </w:r>
    </w:p>
    <w:p w14:paraId="753C6814" w14:textId="334D286F" w:rsidR="006A710A" w:rsidRPr="006A710A" w:rsidRDefault="008509A5" w:rsidP="006A710A">
      <w:pPr>
        <w:spacing w:before="240"/>
        <w:rPr>
          <w:sz w:val="22"/>
          <w:szCs w:val="22"/>
          <w:lang w:val="en-US"/>
        </w:rPr>
      </w:pPr>
      <w:r>
        <w:rPr>
          <w:b/>
          <w:u w:val="single"/>
          <w:lang w:eastAsia="ko-KR"/>
        </w:rPr>
        <w:t>Time/frequency tracking time (</w:t>
      </w:r>
      <w:r>
        <w:rPr>
          <w:b/>
          <w:u w:val="single"/>
        </w:rPr>
        <w:t>T</w:t>
      </w:r>
      <w:r>
        <w:rPr>
          <w:b/>
          <w:u w:val="single"/>
          <w:vertAlign w:val="subscript"/>
        </w:rPr>
        <w:t>∆</w:t>
      </w:r>
      <w:r>
        <w:rPr>
          <w:b/>
          <w:u w:val="single"/>
          <w:lang w:eastAsia="ko-KR"/>
        </w:rPr>
        <w:t>) in PSCell activation delay</w:t>
      </w:r>
    </w:p>
    <w:p w14:paraId="5B77C08C" w14:textId="77777777" w:rsidR="00E71769" w:rsidRDefault="008A453B" w:rsidP="00304AA1">
      <w:pPr>
        <w:spacing w:before="240" w:after="0"/>
        <w:rPr>
          <w:sz w:val="22"/>
          <w:szCs w:val="22"/>
          <w:lang w:val="en-US"/>
        </w:rPr>
      </w:pPr>
      <w:r>
        <w:rPr>
          <w:sz w:val="22"/>
          <w:szCs w:val="22"/>
          <w:lang w:val="en-US"/>
        </w:rPr>
        <w:t xml:space="preserve">In principle we think that at least for some </w:t>
      </w:r>
      <w:r w:rsidR="004953A1">
        <w:rPr>
          <w:sz w:val="22"/>
          <w:szCs w:val="22"/>
          <w:lang w:val="en-US"/>
        </w:rPr>
        <w:t xml:space="preserve">scenarios it should be possible to avoid timing and gain refinement, at least if it is agreed to use CSSF for active PSCell also for deactivated PSCell. The reason is that in such case, CSSF will be limited to 1 or 2 (depending on mode of operation), which is not the general case for SCells. If then further applying a short measurement cycle </w:t>
      </w:r>
      <w:proofErr w:type="gramStart"/>
      <w:r w:rsidR="004953A1">
        <w:rPr>
          <w:sz w:val="22"/>
          <w:szCs w:val="22"/>
          <w:lang w:val="en-US"/>
        </w:rPr>
        <w:t>e.g.</w:t>
      </w:r>
      <w:proofErr w:type="gramEnd"/>
      <w:r w:rsidR="004953A1">
        <w:rPr>
          <w:sz w:val="22"/>
          <w:szCs w:val="22"/>
          <w:lang w:val="en-US"/>
        </w:rPr>
        <w:t xml:space="preserve"> 160ms for the deactivated PSCell, it would mean that UE can monitor the PSCell every 160 or 320ms. In contrast, CSSF for SCells is proportional to the number of measured carriers and hence in general it results in sparser sampling of each SCC. We think it would be justified to have the UE using every opportunity to measure on deactivated PSCell, and if those measurements are dense enough, no additional timing or gain refinement would be needed before activation.</w:t>
      </w:r>
      <w:r w:rsidR="00304AA1">
        <w:rPr>
          <w:sz w:val="22"/>
          <w:szCs w:val="22"/>
          <w:lang w:val="en-US"/>
        </w:rPr>
        <w:t xml:space="preserve"> </w:t>
      </w:r>
    </w:p>
    <w:p w14:paraId="38EC06D4" w14:textId="14F806A4" w:rsidR="00E71769" w:rsidRDefault="00E71769" w:rsidP="00304AA1">
      <w:pPr>
        <w:spacing w:before="240" w:after="0"/>
        <w:rPr>
          <w:sz w:val="22"/>
          <w:szCs w:val="22"/>
          <w:lang w:val="en-US"/>
        </w:rPr>
      </w:pPr>
      <w:r>
        <w:rPr>
          <w:sz w:val="22"/>
          <w:szCs w:val="22"/>
          <w:lang w:val="en-US"/>
        </w:rPr>
        <w:t>Moreover, time and frequency tracking can be carried out both on SSBs used for RRM measurements of serving cell as well as on SSBs used for RLM/BFD, i.e., whether different UE Rx beams are used does not matter for the time/frequency tracking. Hence at least when both RRM and RLM/BFD measurements are configured, UE should be able to maintain fine tracking of time and frequency in PSCell.</w:t>
      </w:r>
    </w:p>
    <w:p w14:paraId="0BA5AD17" w14:textId="13A2366D" w:rsidR="00304AA1" w:rsidRPr="007E1FA9" w:rsidRDefault="00304AA1" w:rsidP="007E1FA9">
      <w:pPr>
        <w:pStyle w:val="ListParagraph"/>
        <w:numPr>
          <w:ilvl w:val="0"/>
          <w:numId w:val="30"/>
        </w:numPr>
        <w:spacing w:before="240"/>
        <w:rPr>
          <w:b/>
          <w:bCs/>
          <w:color w:val="365F91" w:themeColor="accent1" w:themeShade="BF"/>
          <w:sz w:val="22"/>
          <w:szCs w:val="22"/>
        </w:rPr>
      </w:pPr>
      <w:r w:rsidRPr="007E1FA9">
        <w:rPr>
          <w:color w:val="365F91" w:themeColor="accent1" w:themeShade="BF"/>
          <w:sz w:val="22"/>
          <w:szCs w:val="22"/>
        </w:rPr>
        <w:t xml:space="preserve">T∆ = 0 </w:t>
      </w:r>
      <w:r w:rsidR="00E71769" w:rsidRPr="007E1FA9">
        <w:rPr>
          <w:color w:val="365F91" w:themeColor="accent1" w:themeShade="BF"/>
          <w:sz w:val="22"/>
          <w:szCs w:val="22"/>
        </w:rPr>
        <w:t>is to be assumed when UE is configured with RL</w:t>
      </w:r>
      <w:r w:rsidR="008D5472" w:rsidRPr="007E1FA9">
        <w:rPr>
          <w:color w:val="365F91" w:themeColor="accent1" w:themeShade="BF"/>
          <w:sz w:val="22"/>
          <w:szCs w:val="22"/>
        </w:rPr>
        <w:t>M</w:t>
      </w:r>
      <w:r w:rsidR="00E71769" w:rsidRPr="007E1FA9">
        <w:rPr>
          <w:color w:val="365F91" w:themeColor="accent1" w:themeShade="BF"/>
          <w:sz w:val="22"/>
          <w:szCs w:val="22"/>
        </w:rPr>
        <w:t>/BFD measurements in PSCell in addition to RRM measurements.</w:t>
      </w:r>
    </w:p>
    <w:p w14:paraId="5B5E9B8B" w14:textId="19026EC2" w:rsidR="008840DD" w:rsidRPr="00293C03" w:rsidRDefault="005B797E" w:rsidP="00293C03">
      <w:pPr>
        <w:pStyle w:val="Heading2"/>
        <w:numPr>
          <w:ilvl w:val="0"/>
          <w:numId w:val="0"/>
        </w:numPr>
        <w:rPr>
          <w:lang w:val="en-US"/>
        </w:rPr>
      </w:pPr>
      <w:r w:rsidRPr="00A446A5">
        <w:rPr>
          <w:lang w:val="en-US"/>
        </w:rPr>
        <w:t>Sub-topic 2-4: RLM/BFD/BFR/Beam management on deactivated PSCell</w:t>
      </w:r>
    </w:p>
    <w:tbl>
      <w:tblPr>
        <w:tblStyle w:val="TableGrid"/>
        <w:tblW w:w="0" w:type="auto"/>
        <w:tblLook w:val="04A0" w:firstRow="1" w:lastRow="0" w:firstColumn="1" w:lastColumn="0" w:noHBand="0" w:noVBand="1"/>
      </w:tblPr>
      <w:tblGrid>
        <w:gridCol w:w="9559"/>
      </w:tblGrid>
      <w:tr w:rsidR="002B6117" w14:paraId="4B75A19E" w14:textId="77777777" w:rsidTr="002B6117">
        <w:trPr>
          <w:trHeight w:val="1138"/>
        </w:trPr>
        <w:tc>
          <w:tcPr>
            <w:tcW w:w="955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6EA41C1" w14:textId="77777777" w:rsidR="00433376" w:rsidRDefault="00433376" w:rsidP="00433376">
            <w:pPr>
              <w:rPr>
                <w:b/>
                <w:u w:val="single"/>
                <w:lang w:eastAsia="ko-KR"/>
              </w:rPr>
            </w:pPr>
            <w:r>
              <w:rPr>
                <w:b/>
                <w:u w:val="single"/>
                <w:lang w:eastAsia="ko-KR"/>
              </w:rPr>
              <w:t>Issue 2-4-2: Whether RLM/BFD requirements on deactivated PSCell can be relaxed</w:t>
            </w:r>
          </w:p>
          <w:p w14:paraId="3B130E59" w14:textId="77777777" w:rsidR="00FD312F" w:rsidRPr="00FD312F" w:rsidRDefault="00433376" w:rsidP="00433376">
            <w:pPr>
              <w:pStyle w:val="ListParagraph"/>
              <w:numPr>
                <w:ilvl w:val="0"/>
                <w:numId w:val="20"/>
              </w:numPr>
              <w:spacing w:after="120"/>
              <w:contextualSpacing w:val="0"/>
              <w:rPr>
                <w:szCs w:val="24"/>
                <w:lang w:eastAsia="zh-CN"/>
              </w:rPr>
            </w:pPr>
            <w:r>
              <w:rPr>
                <w:szCs w:val="24"/>
                <w:lang w:eastAsia="zh-CN"/>
              </w:rPr>
              <w:t>Option 1:</w:t>
            </w:r>
            <w:r>
              <w:rPr>
                <w:lang w:eastAsia="zh-CN"/>
              </w:rPr>
              <w:t xml:space="preserve"> Relaxed RLM/BFD measurement requirements for deactivated PSCell are defined. </w:t>
            </w:r>
          </w:p>
          <w:p w14:paraId="63E93FF5" w14:textId="19465AB8" w:rsidR="00433376" w:rsidRPr="009477C8" w:rsidRDefault="00433376" w:rsidP="00FD312F">
            <w:pPr>
              <w:pStyle w:val="ListParagraph"/>
              <w:numPr>
                <w:ilvl w:val="1"/>
                <w:numId w:val="20"/>
              </w:numPr>
              <w:spacing w:after="120"/>
              <w:contextualSpacing w:val="0"/>
              <w:rPr>
                <w:szCs w:val="24"/>
                <w:lang w:eastAsia="zh-CN"/>
              </w:rPr>
            </w:pPr>
            <w:r>
              <w:rPr>
                <w:lang w:eastAsia="zh-CN"/>
              </w:rPr>
              <w:t>FFS:</w:t>
            </w:r>
            <w:r w:rsidRPr="00CE73D3">
              <w:rPr>
                <w:rFonts w:eastAsiaTheme="minorEastAsia"/>
                <w:iCs/>
                <w:lang w:val="en-US" w:eastAsia="zh-CN"/>
              </w:rPr>
              <w:t xml:space="preserve"> </w:t>
            </w:r>
            <w:r w:rsidRPr="008C0917">
              <w:rPr>
                <w:rFonts w:eastAsiaTheme="minorEastAsia"/>
                <w:iCs/>
                <w:lang w:val="en-US" w:eastAsia="zh-CN"/>
              </w:rPr>
              <w:t>The conclusion for RLM/BFD measurement relaxation in power saving enhancement WI can be considered</w:t>
            </w:r>
            <w:r>
              <w:rPr>
                <w:rFonts w:eastAsiaTheme="minorEastAsia"/>
                <w:iCs/>
                <w:lang w:val="en-US" w:eastAsia="zh-CN"/>
              </w:rPr>
              <w:t>.</w:t>
            </w:r>
          </w:p>
          <w:p w14:paraId="064798B6" w14:textId="7C14A901" w:rsidR="00433376" w:rsidRPr="009477C8" w:rsidRDefault="00433376" w:rsidP="00433376">
            <w:pPr>
              <w:pStyle w:val="ListParagraph"/>
              <w:numPr>
                <w:ilvl w:val="0"/>
                <w:numId w:val="20"/>
              </w:numPr>
              <w:spacing w:after="120"/>
              <w:contextualSpacing w:val="0"/>
              <w:rPr>
                <w:szCs w:val="24"/>
                <w:lang w:eastAsia="zh-CN"/>
              </w:rPr>
            </w:pPr>
            <w:r>
              <w:rPr>
                <w:rFonts w:eastAsiaTheme="minorEastAsia"/>
                <w:lang w:eastAsia="zh-CN"/>
              </w:rPr>
              <w:t xml:space="preserve">Option 2: RLM/BFD requirements for deactivated PSCell follow the deactivated PSCell measurement cycle (the </w:t>
            </w:r>
            <w:r w:rsidRPr="009C5807">
              <w:t>T</w:t>
            </w:r>
            <w:r w:rsidRPr="009C5807">
              <w:rPr>
                <w:vertAlign w:val="subscript"/>
              </w:rPr>
              <w:t>DRX</w:t>
            </w:r>
            <w:r>
              <w:rPr>
                <w:rFonts w:eastAsiaTheme="minorEastAsia"/>
                <w:lang w:eastAsia="zh-CN"/>
              </w:rPr>
              <w:t xml:space="preserve"> parameter used in exiting requirements)</w:t>
            </w:r>
          </w:p>
          <w:p w14:paraId="19F07BAD" w14:textId="1CEA03EF" w:rsidR="00433376" w:rsidRPr="00433376" w:rsidRDefault="00433376" w:rsidP="00433376">
            <w:pPr>
              <w:pStyle w:val="ListParagraph"/>
              <w:numPr>
                <w:ilvl w:val="0"/>
                <w:numId w:val="20"/>
              </w:numPr>
              <w:spacing w:after="120"/>
              <w:contextualSpacing w:val="0"/>
              <w:rPr>
                <w:szCs w:val="24"/>
                <w:lang w:eastAsia="zh-CN"/>
              </w:rPr>
            </w:pPr>
            <w:r>
              <w:rPr>
                <w:lang w:eastAsia="zh-CN"/>
              </w:rPr>
              <w:t>Option 3: wait for RAN2 conclusion</w:t>
            </w:r>
          </w:p>
          <w:p w14:paraId="39C56295" w14:textId="77777777" w:rsidR="00433376" w:rsidRDefault="00433376" w:rsidP="00433376">
            <w:pPr>
              <w:rPr>
                <w:b/>
                <w:u w:val="single"/>
                <w:lang w:eastAsia="ko-KR"/>
              </w:rPr>
            </w:pPr>
            <w:r>
              <w:rPr>
                <w:b/>
                <w:u w:val="single"/>
                <w:lang w:eastAsia="ko-KR"/>
              </w:rPr>
              <w:t>Issue 2-4-3: Interruption requirement due to RLM and BFD on deactivated PSCell</w:t>
            </w:r>
          </w:p>
          <w:p w14:paraId="6463B396" w14:textId="77777777" w:rsidR="00433376" w:rsidRDefault="00433376" w:rsidP="00433376">
            <w:pPr>
              <w:pStyle w:val="ListParagraph"/>
              <w:numPr>
                <w:ilvl w:val="1"/>
                <w:numId w:val="20"/>
              </w:numPr>
              <w:overflowPunct w:val="0"/>
              <w:autoSpaceDE w:val="0"/>
              <w:autoSpaceDN w:val="0"/>
              <w:adjustRightInd w:val="0"/>
              <w:ind w:leftChars="548" w:left="1456"/>
              <w:contextualSpacing w:val="0"/>
              <w:textAlignment w:val="baseline"/>
              <w:rPr>
                <w:lang w:eastAsia="zh-CN"/>
              </w:rPr>
            </w:pPr>
            <w:r>
              <w:rPr>
                <w:szCs w:val="24"/>
                <w:lang w:eastAsia="zh-CN"/>
              </w:rPr>
              <w:t>Option 1 (QC, Apple, MTK, Nokia):</w:t>
            </w:r>
            <w:r>
              <w:rPr>
                <w:lang w:eastAsia="zh-CN"/>
              </w:rPr>
              <w:t xml:space="preserve"> The same principle as the interruption due to SCell dormancy</w:t>
            </w:r>
            <w:r>
              <w:rPr>
                <w:rFonts w:eastAsia="Times New Roman"/>
              </w:rPr>
              <w:t xml:space="preserve"> is applied ([X]%)</w:t>
            </w:r>
            <w:r>
              <w:rPr>
                <w:lang w:eastAsia="zh-CN"/>
              </w:rPr>
              <w:t>, details are FFS.</w:t>
            </w:r>
          </w:p>
          <w:p w14:paraId="5FED69F1" w14:textId="77777777" w:rsidR="00433376" w:rsidRDefault="00433376" w:rsidP="00433376">
            <w:pPr>
              <w:pStyle w:val="ListParagraph"/>
              <w:numPr>
                <w:ilvl w:val="1"/>
                <w:numId w:val="20"/>
              </w:numPr>
              <w:overflowPunct w:val="0"/>
              <w:autoSpaceDE w:val="0"/>
              <w:autoSpaceDN w:val="0"/>
              <w:adjustRightInd w:val="0"/>
              <w:ind w:leftChars="548" w:left="1456"/>
              <w:contextualSpacing w:val="0"/>
              <w:textAlignment w:val="baseline"/>
              <w:rPr>
                <w:lang w:eastAsia="zh-CN"/>
              </w:rPr>
            </w:pPr>
            <w:r>
              <w:rPr>
                <w:lang w:eastAsia="zh-CN"/>
              </w:rPr>
              <w:lastRenderedPageBreak/>
              <w:t>Option 2(Ericsson): RAN4 to consider at least the following scenarios when defining interruption requirements for deactivated SCG:</w:t>
            </w:r>
          </w:p>
          <w:p w14:paraId="32062455" w14:textId="77777777" w:rsidR="00433376" w:rsidRDefault="00433376" w:rsidP="00433376">
            <w:pPr>
              <w:pStyle w:val="ListParagraph"/>
              <w:ind w:leftChars="828" w:left="1656"/>
              <w:rPr>
                <w:lang w:eastAsia="zh-CN"/>
              </w:rPr>
            </w:pPr>
            <w:r>
              <w:rPr>
                <w:lang w:eastAsia="zh-CN"/>
              </w:rPr>
              <w:t>- RRM based on SSBs,</w:t>
            </w:r>
          </w:p>
          <w:p w14:paraId="30ACAC4B" w14:textId="77777777" w:rsidR="00433376" w:rsidRDefault="00433376" w:rsidP="00433376">
            <w:pPr>
              <w:pStyle w:val="ListParagraph"/>
              <w:ind w:leftChars="828" w:left="1656"/>
              <w:rPr>
                <w:lang w:eastAsia="zh-CN"/>
              </w:rPr>
            </w:pPr>
            <w:r>
              <w:rPr>
                <w:lang w:eastAsia="zh-CN"/>
              </w:rPr>
              <w:t>- RRM based on SSBs, RLM and BFD based on SSBs,</w:t>
            </w:r>
          </w:p>
          <w:p w14:paraId="6B5A83CC" w14:textId="77777777" w:rsidR="00433376" w:rsidRDefault="00433376" w:rsidP="00433376">
            <w:pPr>
              <w:pStyle w:val="ListParagraph"/>
              <w:ind w:leftChars="828" w:left="1656"/>
              <w:rPr>
                <w:lang w:eastAsia="zh-CN"/>
              </w:rPr>
            </w:pPr>
            <w:r>
              <w:rPr>
                <w:lang w:eastAsia="zh-CN"/>
              </w:rPr>
              <w:t>- RRM based on SSBs, RLM and BFD based on CSI-RS.</w:t>
            </w:r>
          </w:p>
          <w:p w14:paraId="0A7F1F0D" w14:textId="77777777" w:rsidR="00433376" w:rsidRDefault="00433376" w:rsidP="00433376">
            <w:pPr>
              <w:spacing w:after="120"/>
              <w:ind w:leftChars="748" w:left="1496"/>
              <w:rPr>
                <w:szCs w:val="24"/>
                <w:lang w:eastAsia="zh-CN"/>
              </w:rPr>
            </w:pPr>
            <w:r>
              <w:rPr>
                <w:szCs w:val="24"/>
                <w:lang w:eastAsia="zh-CN"/>
              </w:rPr>
              <w:t xml:space="preserve">RAN4 to specify interruption requirements for measurements in such manner that it is taken into account whether the resources for RRM and RLM/BFD can be received within the same RF ON </w:t>
            </w:r>
            <w:proofErr w:type="gramStart"/>
            <w:r>
              <w:rPr>
                <w:szCs w:val="24"/>
                <w:lang w:eastAsia="zh-CN"/>
              </w:rPr>
              <w:t>period, or</w:t>
            </w:r>
            <w:proofErr w:type="gramEnd"/>
            <w:r>
              <w:rPr>
                <w:szCs w:val="24"/>
                <w:lang w:eastAsia="zh-CN"/>
              </w:rPr>
              <w:t xml:space="preserve"> have to be received within different RF ON periods for a reasonable trade-off between UE power consumption and system performance.</w:t>
            </w:r>
          </w:p>
          <w:p w14:paraId="1D0B096F" w14:textId="3FAFD314" w:rsidR="002B6117" w:rsidRPr="00FD312F" w:rsidRDefault="00433376" w:rsidP="00FD312F">
            <w:pPr>
              <w:pStyle w:val="ListParagraph"/>
              <w:numPr>
                <w:ilvl w:val="0"/>
                <w:numId w:val="20"/>
              </w:numPr>
              <w:overflowPunct w:val="0"/>
              <w:autoSpaceDE w:val="0"/>
              <w:autoSpaceDN w:val="0"/>
              <w:adjustRightInd w:val="0"/>
              <w:contextualSpacing w:val="0"/>
              <w:textAlignment w:val="baseline"/>
              <w:rPr>
                <w:lang w:val="en-US"/>
              </w:rPr>
            </w:pPr>
            <w:r>
              <w:rPr>
                <w:rFonts w:eastAsiaTheme="minorEastAsia"/>
                <w:lang w:val="en-US" w:eastAsia="zh-CN"/>
              </w:rPr>
              <w:t>Other options are not precluded.</w:t>
            </w:r>
          </w:p>
        </w:tc>
      </w:tr>
    </w:tbl>
    <w:p w14:paraId="58B2F738" w14:textId="4714E5BD" w:rsidR="002B6117" w:rsidRPr="001737B1" w:rsidRDefault="00FD312F" w:rsidP="008A3979">
      <w:pPr>
        <w:spacing w:before="240" w:after="0"/>
        <w:rPr>
          <w:color w:val="1F497D" w:themeColor="text2"/>
          <w:sz w:val="22"/>
          <w:szCs w:val="22"/>
        </w:rPr>
      </w:pPr>
      <w:r w:rsidRPr="001737B1">
        <w:rPr>
          <w:color w:val="1F497D" w:themeColor="text2"/>
          <w:sz w:val="22"/>
          <w:szCs w:val="22"/>
        </w:rPr>
        <w:lastRenderedPageBreak/>
        <w:t>Observation</w:t>
      </w:r>
      <w:r w:rsidR="00CE096E" w:rsidRPr="001737B1">
        <w:rPr>
          <w:color w:val="1F497D" w:themeColor="text2"/>
          <w:sz w:val="22"/>
          <w:szCs w:val="22"/>
        </w:rPr>
        <w:t xml:space="preserve"> </w:t>
      </w:r>
      <w:r w:rsidR="00702D79" w:rsidRPr="001737B1">
        <w:rPr>
          <w:color w:val="1F497D" w:themeColor="text2"/>
          <w:sz w:val="22"/>
          <w:szCs w:val="22"/>
        </w:rPr>
        <w:t>1:</w:t>
      </w:r>
    </w:p>
    <w:p w14:paraId="6E88CA74" w14:textId="6B818DB6" w:rsidR="000F36C5" w:rsidRDefault="00CE3959" w:rsidP="008A3979">
      <w:pPr>
        <w:spacing w:before="240" w:after="0"/>
        <w:rPr>
          <w:sz w:val="22"/>
          <w:szCs w:val="22"/>
        </w:rPr>
      </w:pPr>
      <w:r>
        <w:rPr>
          <w:sz w:val="22"/>
          <w:szCs w:val="22"/>
        </w:rPr>
        <w:t>According to RLM/BFD power saving work item on WF</w:t>
      </w:r>
      <w:r w:rsidR="00E56164" w:rsidRPr="00E56164">
        <w:rPr>
          <w:sz w:val="22"/>
          <w:szCs w:val="22"/>
        </w:rPr>
        <w:t xml:space="preserve"> R4-2120313</w:t>
      </w:r>
      <w:r w:rsidR="00E56164">
        <w:rPr>
          <w:sz w:val="22"/>
          <w:szCs w:val="22"/>
        </w:rPr>
        <w:t xml:space="preserve"> from RAN4 101e</w:t>
      </w:r>
    </w:p>
    <w:p w14:paraId="39283A87" w14:textId="77777777" w:rsidR="001737B1" w:rsidRPr="00FD647F" w:rsidRDefault="001737B1" w:rsidP="001737B1">
      <w:pPr>
        <w:pStyle w:val="Heading5"/>
        <w:numPr>
          <w:ilvl w:val="0"/>
          <w:numId w:val="0"/>
        </w:numPr>
        <w:ind w:left="1008" w:hanging="1008"/>
        <w:rPr>
          <w:rFonts w:ascii="Times New Roman" w:hAnsi="Times New Roman"/>
          <w:b/>
          <w:sz w:val="24"/>
          <w:szCs w:val="24"/>
          <w:u w:val="single"/>
          <w:lang w:val="en-US"/>
        </w:rPr>
      </w:pPr>
      <w:r w:rsidRPr="00FD647F">
        <w:rPr>
          <w:rFonts w:ascii="Times New Roman" w:hAnsi="Times New Roman"/>
          <w:b/>
          <w:sz w:val="24"/>
          <w:szCs w:val="24"/>
          <w:u w:val="single"/>
          <w:lang w:val="en-US"/>
        </w:rPr>
        <w:t>Issue 6-2: Relaxation criteria in NR-DC and inter-band CA</w:t>
      </w:r>
    </w:p>
    <w:p w14:paraId="575A2263" w14:textId="77777777" w:rsidR="001737B1" w:rsidRPr="00564B3E" w:rsidRDefault="001737B1" w:rsidP="001737B1">
      <w:pPr>
        <w:spacing w:before="200" w:after="0"/>
        <w:rPr>
          <w:rFonts w:eastAsiaTheme="minorEastAsia"/>
          <w:sz w:val="24"/>
          <w:lang w:eastAsia="zh-CN"/>
        </w:rPr>
      </w:pPr>
      <w:r>
        <w:rPr>
          <w:rFonts w:eastAsiaTheme="minorEastAsia"/>
          <w:sz w:val="24"/>
          <w:lang w:eastAsia="zh-CN"/>
        </w:rPr>
        <w:t>A</w:t>
      </w:r>
      <w:r w:rsidRPr="00F768EC">
        <w:rPr>
          <w:rFonts w:eastAsiaTheme="minorEastAsia"/>
          <w:sz w:val="24"/>
          <w:lang w:eastAsia="zh-CN"/>
        </w:rPr>
        <w:t>greement</w:t>
      </w:r>
    </w:p>
    <w:p w14:paraId="2EA93039" w14:textId="0CECD1BA" w:rsidR="00FD312F" w:rsidRPr="001737B1" w:rsidRDefault="001737B1" w:rsidP="001737B1">
      <w:pPr>
        <w:spacing w:after="120"/>
        <w:rPr>
          <w:i/>
          <w:sz w:val="24"/>
        </w:rPr>
      </w:pPr>
      <w:r w:rsidRPr="00FD647F">
        <w:rPr>
          <w:i/>
          <w:sz w:val="24"/>
        </w:rPr>
        <w:t xml:space="preserve">For the case of NR-DC and inter-band CA, </w:t>
      </w:r>
      <w:r w:rsidRPr="00391485">
        <w:rPr>
          <w:i/>
          <w:sz w:val="24"/>
        </w:rPr>
        <w:t>UE can make the relaxation decisions separately</w:t>
      </w:r>
      <w:r w:rsidRPr="00FD647F">
        <w:rPr>
          <w:i/>
          <w:sz w:val="24"/>
        </w:rPr>
        <w:t xml:space="preserve"> for each serving cell configured for either RLM and/or BFD evaluation</w:t>
      </w:r>
      <w:r>
        <w:rPr>
          <w:i/>
          <w:sz w:val="24"/>
        </w:rPr>
        <w:t xml:space="preserve">, </w:t>
      </w:r>
      <w:r>
        <w:rPr>
          <w:sz w:val="22"/>
          <w:szCs w:val="22"/>
        </w:rPr>
        <w:t>which indicates the relaxation should make separately and it is not clear how to relax on de-activated PScell specifically.</w:t>
      </w:r>
    </w:p>
    <w:p w14:paraId="24B49814" w14:textId="0F56CEC6" w:rsidR="001737B1" w:rsidRDefault="001737B1" w:rsidP="008A3979">
      <w:pPr>
        <w:spacing w:before="240" w:after="0"/>
        <w:rPr>
          <w:sz w:val="22"/>
          <w:szCs w:val="22"/>
        </w:rPr>
      </w:pPr>
      <w:r>
        <w:rPr>
          <w:sz w:val="22"/>
          <w:szCs w:val="22"/>
        </w:rPr>
        <w:t>In power saving work item</w:t>
      </w:r>
      <w:r w:rsidR="00B97CB4">
        <w:rPr>
          <w:sz w:val="22"/>
          <w:szCs w:val="22"/>
        </w:rPr>
        <w:t>, both Rel-16 and Rel-17 major effort have been focused on stationary or low mobility scenario which is not the same triggering reason for deactivat</w:t>
      </w:r>
      <w:r w:rsidR="003A2347">
        <w:rPr>
          <w:sz w:val="22"/>
          <w:szCs w:val="22"/>
        </w:rPr>
        <w:t>ing</w:t>
      </w:r>
      <w:r w:rsidR="00B97CB4">
        <w:rPr>
          <w:sz w:val="22"/>
          <w:szCs w:val="22"/>
        </w:rPr>
        <w:t xml:space="preserve"> PScell. The main reason for PScell to be deactivated is lack of data transmission which from resource perspective deactivate PScell can save the PDCCH monitoring resources. This could indicate in both low </w:t>
      </w:r>
      <w:r w:rsidR="00E42870">
        <w:rPr>
          <w:sz w:val="22"/>
          <w:szCs w:val="22"/>
        </w:rPr>
        <w:t>and</w:t>
      </w:r>
      <w:r w:rsidR="00B97CB4">
        <w:rPr>
          <w:sz w:val="22"/>
          <w:szCs w:val="22"/>
        </w:rPr>
        <w:t xml:space="preserve"> high mobility scenario.</w:t>
      </w:r>
    </w:p>
    <w:p w14:paraId="51F4098D" w14:textId="37354D34" w:rsidR="001F1392" w:rsidRPr="00400DFE" w:rsidRDefault="00D54D32" w:rsidP="008A3979">
      <w:pPr>
        <w:spacing w:before="240" w:after="0"/>
        <w:rPr>
          <w:color w:val="1F497D" w:themeColor="text2"/>
          <w:sz w:val="22"/>
          <w:szCs w:val="22"/>
        </w:rPr>
      </w:pPr>
      <w:r w:rsidRPr="00400DFE">
        <w:rPr>
          <w:color w:val="1F497D" w:themeColor="text2"/>
          <w:sz w:val="22"/>
          <w:szCs w:val="22"/>
        </w:rPr>
        <w:t>Observation 2:</w:t>
      </w:r>
    </w:p>
    <w:p w14:paraId="12DF9EC8" w14:textId="7296D9F7" w:rsidR="00EF2648" w:rsidRDefault="00EF2648" w:rsidP="008A3979">
      <w:pPr>
        <w:spacing w:before="240" w:after="0"/>
        <w:rPr>
          <w:sz w:val="22"/>
          <w:szCs w:val="22"/>
          <w:lang w:val="en-CA"/>
        </w:rPr>
      </w:pPr>
      <w:r>
        <w:rPr>
          <w:sz w:val="22"/>
          <w:szCs w:val="22"/>
        </w:rPr>
        <w:t xml:space="preserve">According to </w:t>
      </w:r>
      <w:r>
        <w:rPr>
          <w:sz w:val="22"/>
          <w:szCs w:val="22"/>
          <w:lang w:val="en-CA"/>
        </w:rPr>
        <w:t>SCell dormancy interruption requirements TS 38.133 8.2.4.2.13</w:t>
      </w:r>
    </w:p>
    <w:p w14:paraId="2450F325" w14:textId="77777777" w:rsidR="006A1519" w:rsidRPr="00C0357E" w:rsidRDefault="006A1519" w:rsidP="006A1519">
      <w:pPr>
        <w:pStyle w:val="H6"/>
        <w:numPr>
          <w:ilvl w:val="0"/>
          <w:numId w:val="0"/>
        </w:numPr>
        <w:ind w:left="1985"/>
        <w:rPr>
          <w:lang w:eastAsia="zh-CN"/>
        </w:rPr>
      </w:pPr>
      <w:r w:rsidRPr="004A1454">
        <w:rPr>
          <w:lang w:eastAsia="zh-CN"/>
        </w:rPr>
        <w:t>Interruptions due to CQI measurements during SCell dormancy</w:t>
      </w:r>
    </w:p>
    <w:p w14:paraId="508C9C2C" w14:textId="77777777" w:rsidR="006A1519" w:rsidRPr="007B0E66" w:rsidRDefault="006A1519" w:rsidP="006A1519">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034CAB3" w14:textId="2E6E2333" w:rsidR="006A1519" w:rsidRPr="00400DFE" w:rsidRDefault="006A1519" w:rsidP="00400DFE">
      <w:pPr>
        <w:rPr>
          <w:rFonts w:cs="v4.2.0"/>
          <w:lang w:eastAsia="zh-CN"/>
        </w:rPr>
      </w:pPr>
      <w:r w:rsidRPr="007B0E66">
        <w:rPr>
          <w:lang w:eastAsia="zh-CN"/>
        </w:rPr>
        <w:t>The rate of ACK/NACK feedback loss on any non-dormant serving cell resulting from CQI measurements on dormant SCells shall not exceed 0.5%.</w:t>
      </w:r>
    </w:p>
    <w:p w14:paraId="5B3657DE" w14:textId="38E490DA" w:rsidR="00435D76" w:rsidRPr="00C0357E" w:rsidRDefault="00435D76" w:rsidP="00435D76">
      <w:pPr>
        <w:pStyle w:val="H6"/>
        <w:numPr>
          <w:ilvl w:val="0"/>
          <w:numId w:val="0"/>
        </w:numPr>
        <w:ind w:left="1985"/>
        <w:rPr>
          <w:lang w:eastAsia="zh-CN"/>
        </w:rPr>
      </w:pPr>
      <w:r w:rsidRPr="004A1454">
        <w:rPr>
          <w:lang w:eastAsia="zh-CN"/>
        </w:rPr>
        <w:t>Interruptions due to RRM measurements during SCell dormancy</w:t>
      </w:r>
    </w:p>
    <w:p w14:paraId="4ED5D7AF" w14:textId="77777777" w:rsidR="00435D76" w:rsidRPr="007B0E66" w:rsidRDefault="00435D76" w:rsidP="00435D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7CC02DF6" w14:textId="77777777" w:rsidR="00435D76" w:rsidRDefault="00435D76" w:rsidP="00435D76">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8AEC113" w14:textId="77777777" w:rsidR="00400DFE" w:rsidRDefault="00400DFE" w:rsidP="00435D76">
      <w:pPr>
        <w:rPr>
          <w:sz w:val="22"/>
          <w:szCs w:val="22"/>
          <w:lang w:val="en-CA"/>
        </w:rPr>
      </w:pPr>
    </w:p>
    <w:p w14:paraId="55D46152" w14:textId="524914C6" w:rsidR="00435D76" w:rsidRDefault="00435D76" w:rsidP="00435D76">
      <w:pPr>
        <w:rPr>
          <w:sz w:val="22"/>
          <w:szCs w:val="22"/>
          <w:lang w:val="en-CA"/>
        </w:rPr>
      </w:pPr>
      <w:r>
        <w:rPr>
          <w:sz w:val="22"/>
          <w:szCs w:val="22"/>
          <w:lang w:val="en-CA"/>
        </w:rPr>
        <w:t xml:space="preserve">From network perspective this allowed interruptions are specified for RRM measurements and CQI measurements independently and without any consideration on whether network would transmit SSBs and CSI-RS </w:t>
      </w:r>
      <w:proofErr w:type="gramStart"/>
      <w:r>
        <w:rPr>
          <w:sz w:val="22"/>
          <w:szCs w:val="22"/>
          <w:lang w:val="en-CA"/>
        </w:rPr>
        <w:t>more or less back-to-back</w:t>
      </w:r>
      <w:proofErr w:type="gramEnd"/>
      <w:r>
        <w:rPr>
          <w:sz w:val="22"/>
          <w:szCs w:val="22"/>
          <w:lang w:val="en-CA"/>
        </w:rPr>
        <w:t xml:space="preserve"> by which both can be measured within the same RF ON period, and therefore, no separate interruptions would be needed for the CQI measurements.</w:t>
      </w:r>
      <w:r w:rsidR="00955D1A">
        <w:rPr>
          <w:sz w:val="22"/>
          <w:szCs w:val="22"/>
          <w:lang w:val="en-CA"/>
        </w:rPr>
        <w:t xml:space="preserve"> </w:t>
      </w:r>
    </w:p>
    <w:p w14:paraId="78E72070" w14:textId="7C242582" w:rsidR="00435D76" w:rsidRPr="00400DFE" w:rsidRDefault="00955D1A" w:rsidP="00400DFE">
      <w:pPr>
        <w:rPr>
          <w:sz w:val="22"/>
          <w:szCs w:val="22"/>
          <w:lang w:val="en-CA"/>
        </w:rPr>
      </w:pPr>
      <w:r>
        <w:rPr>
          <w:sz w:val="22"/>
          <w:szCs w:val="22"/>
          <w:lang w:val="en-CA"/>
        </w:rPr>
        <w:t xml:space="preserve">Together with this the interruptions requirements </w:t>
      </w:r>
      <w:r w:rsidR="00BF6D15">
        <w:rPr>
          <w:sz w:val="22"/>
          <w:szCs w:val="22"/>
          <w:lang w:val="en-CA"/>
        </w:rPr>
        <w:t>were</w:t>
      </w:r>
      <w:r>
        <w:rPr>
          <w:sz w:val="22"/>
          <w:szCs w:val="22"/>
          <w:lang w:val="en-CA"/>
        </w:rPr>
        <w:t xml:space="preserve"> set without a window for network to consider which results very vague testability and causing issues from network control for the radio resources.</w:t>
      </w:r>
    </w:p>
    <w:p w14:paraId="544D0C78" w14:textId="43584534" w:rsidR="001F1392" w:rsidRDefault="001F1392" w:rsidP="001F1392">
      <w:pPr>
        <w:rPr>
          <w:sz w:val="22"/>
          <w:szCs w:val="22"/>
          <w:lang w:val="en-CA"/>
        </w:rPr>
      </w:pPr>
      <w:r>
        <w:rPr>
          <w:sz w:val="22"/>
          <w:szCs w:val="22"/>
          <w:lang w:val="en-CA"/>
        </w:rPr>
        <w:t xml:space="preserve">In our view the interruption requirements shall be specified in such manner that they </w:t>
      </w:r>
      <w:proofErr w:type="gramStart"/>
      <w:r>
        <w:rPr>
          <w:sz w:val="22"/>
          <w:szCs w:val="22"/>
          <w:lang w:val="en-CA"/>
        </w:rPr>
        <w:t>take into account</w:t>
      </w:r>
      <w:proofErr w:type="gramEnd"/>
      <w:r>
        <w:rPr>
          <w:sz w:val="22"/>
          <w:szCs w:val="22"/>
          <w:lang w:val="en-CA"/>
        </w:rPr>
        <w:t xml:space="preserve"> whether measurements are carried out on SSBs alone, on SSBs and CSI-RS, and for the latter whether SSBs </w:t>
      </w:r>
      <w:r>
        <w:rPr>
          <w:sz w:val="22"/>
          <w:szCs w:val="22"/>
          <w:lang w:val="en-CA"/>
        </w:rPr>
        <w:lastRenderedPageBreak/>
        <w:t>and CSI-RSs are transmitted in adjacent, or at least nearby, slots.</w:t>
      </w:r>
      <w:r w:rsidR="00A14C1A">
        <w:rPr>
          <w:sz w:val="22"/>
          <w:szCs w:val="22"/>
          <w:lang w:val="en-CA"/>
        </w:rPr>
        <w:t xml:space="preserve"> </w:t>
      </w:r>
      <w:r w:rsidR="007D27EC">
        <w:rPr>
          <w:sz w:val="22"/>
          <w:szCs w:val="22"/>
          <w:lang w:val="en-CA"/>
        </w:rPr>
        <w:t>Together with this, each interruption should be specified not exceed certain window.</w:t>
      </w:r>
    </w:p>
    <w:p w14:paraId="2BEFC282" w14:textId="0C307201" w:rsidR="00C14048" w:rsidRPr="0069066F" w:rsidRDefault="006B4855" w:rsidP="00E73351">
      <w:pPr>
        <w:pStyle w:val="Heading2"/>
        <w:numPr>
          <w:ilvl w:val="0"/>
          <w:numId w:val="0"/>
        </w:numPr>
        <w:rPr>
          <w:rFonts w:ascii="Times New Roman" w:hAnsi="Times New Roman"/>
          <w:bCs/>
          <w:color w:val="1F497D" w:themeColor="text2"/>
          <w:sz w:val="20"/>
          <w:lang w:eastAsia="ko-KR"/>
        </w:rPr>
      </w:pPr>
      <w:r w:rsidRPr="006B4855">
        <w:rPr>
          <w:b/>
          <w:bCs/>
          <w:color w:val="365F91" w:themeColor="accent1" w:themeShade="BF"/>
          <w:sz w:val="22"/>
          <w:szCs w:val="22"/>
        </w:rPr>
        <w:t>Proposal 3:</w:t>
      </w:r>
      <w:r w:rsidR="00E73351">
        <w:rPr>
          <w:b/>
          <w:bCs/>
          <w:color w:val="365F91" w:themeColor="accent1" w:themeShade="BF"/>
          <w:sz w:val="22"/>
          <w:szCs w:val="22"/>
        </w:rPr>
        <w:t xml:space="preserve">  </w:t>
      </w:r>
      <w:r w:rsidR="00E73351" w:rsidRPr="0069066F">
        <w:rPr>
          <w:rFonts w:ascii="Times New Roman" w:hAnsi="Times New Roman"/>
          <w:bCs/>
          <w:color w:val="1F497D" w:themeColor="text2"/>
          <w:sz w:val="20"/>
          <w:lang w:eastAsia="ko-KR"/>
        </w:rPr>
        <w:t xml:space="preserve">RLM/BFD/BFR/Beam management on deactivated PSCell requirement relaxation </w:t>
      </w:r>
    </w:p>
    <w:p w14:paraId="18166BCB" w14:textId="2F31FE26" w:rsidR="00C14048" w:rsidRDefault="00C14048" w:rsidP="00C14048">
      <w:pPr>
        <w:rPr>
          <w:b/>
          <w:u w:val="single"/>
          <w:lang w:eastAsia="ko-KR"/>
        </w:rPr>
      </w:pPr>
      <w:r>
        <w:rPr>
          <w:b/>
          <w:u w:val="single"/>
          <w:lang w:eastAsia="ko-KR"/>
        </w:rPr>
        <w:t>Whether RLM/BFD requirements on deactivated PSCell can be relaxed</w:t>
      </w:r>
    </w:p>
    <w:p w14:paraId="0476B8C7" w14:textId="2C63A40C" w:rsidR="006B4855" w:rsidRPr="0096756E" w:rsidRDefault="00C14048" w:rsidP="008A3979">
      <w:pPr>
        <w:spacing w:before="240" w:after="0"/>
        <w:rPr>
          <w:color w:val="365F91" w:themeColor="accent1" w:themeShade="BF"/>
          <w:sz w:val="22"/>
          <w:szCs w:val="22"/>
        </w:rPr>
      </w:pPr>
      <w:r w:rsidRPr="0096756E">
        <w:rPr>
          <w:color w:val="365F91" w:themeColor="accent1" w:themeShade="BF"/>
          <w:sz w:val="22"/>
          <w:szCs w:val="22"/>
        </w:rPr>
        <w:t xml:space="preserve">RLM/BFD requirements on deactivated PScell can be relaxed </w:t>
      </w:r>
      <w:r w:rsidR="00DD4034" w:rsidRPr="0096756E">
        <w:rPr>
          <w:color w:val="365F91" w:themeColor="accent1" w:themeShade="BF"/>
          <w:sz w:val="22"/>
          <w:szCs w:val="22"/>
        </w:rPr>
        <w:t xml:space="preserve">in </w:t>
      </w:r>
      <w:r w:rsidR="00103B48">
        <w:rPr>
          <w:color w:val="365F91" w:themeColor="accent1" w:themeShade="BF"/>
          <w:sz w:val="22"/>
          <w:szCs w:val="22"/>
        </w:rPr>
        <w:t xml:space="preserve">the following </w:t>
      </w:r>
      <w:r w:rsidR="00DD4034" w:rsidRPr="0096756E">
        <w:rPr>
          <w:color w:val="365F91" w:themeColor="accent1" w:themeShade="BF"/>
          <w:sz w:val="22"/>
          <w:szCs w:val="22"/>
        </w:rPr>
        <w:t xml:space="preserve">manner: </w:t>
      </w:r>
    </w:p>
    <w:p w14:paraId="61FA53F2" w14:textId="7025F219" w:rsidR="005D26B6" w:rsidRPr="0096756E" w:rsidRDefault="00FC0824" w:rsidP="00D87312">
      <w:pPr>
        <w:pStyle w:val="ListParagraph"/>
        <w:numPr>
          <w:ilvl w:val="0"/>
          <w:numId w:val="30"/>
        </w:numPr>
        <w:spacing w:before="240" w:after="0"/>
        <w:ind w:left="924" w:hanging="357"/>
        <w:contextualSpacing w:val="0"/>
        <w:rPr>
          <w:color w:val="365F91" w:themeColor="accent1" w:themeShade="BF"/>
          <w:sz w:val="22"/>
          <w:szCs w:val="22"/>
        </w:rPr>
      </w:pPr>
      <w:r>
        <w:rPr>
          <w:color w:val="365F91" w:themeColor="accent1" w:themeShade="BF"/>
          <w:sz w:val="22"/>
          <w:szCs w:val="22"/>
        </w:rPr>
        <w:t xml:space="preserve">Reduce </w:t>
      </w:r>
      <w:r w:rsidR="005D26B6" w:rsidRPr="0096756E">
        <w:rPr>
          <w:color w:val="365F91" w:themeColor="accent1" w:themeShade="BF"/>
          <w:sz w:val="22"/>
          <w:szCs w:val="22"/>
        </w:rPr>
        <w:t>the measurement intensity</w:t>
      </w:r>
      <w:r>
        <w:rPr>
          <w:color w:val="365F91" w:themeColor="accent1" w:themeShade="BF"/>
          <w:sz w:val="22"/>
          <w:szCs w:val="22"/>
        </w:rPr>
        <w:t xml:space="preserve"> based on </w:t>
      </w:r>
      <w:r w:rsidR="00DD4034" w:rsidRPr="0096756E">
        <w:rPr>
          <w:color w:val="365F91" w:themeColor="accent1" w:themeShade="BF"/>
          <w:sz w:val="22"/>
          <w:szCs w:val="22"/>
        </w:rPr>
        <w:t xml:space="preserve">the ‘measCyclePscell’ parameter </w:t>
      </w:r>
      <w:r w:rsidR="00FF284C">
        <w:rPr>
          <w:color w:val="365F91" w:themeColor="accent1" w:themeShade="BF"/>
          <w:sz w:val="22"/>
          <w:szCs w:val="22"/>
        </w:rPr>
        <w:t>(</w:t>
      </w:r>
      <w:r w:rsidR="00203E6D">
        <w:rPr>
          <w:color w:val="365F91" w:themeColor="accent1" w:themeShade="BF"/>
          <w:sz w:val="22"/>
          <w:szCs w:val="22"/>
        </w:rPr>
        <w:t>as request</w:t>
      </w:r>
      <w:r w:rsidR="00972FE7">
        <w:rPr>
          <w:color w:val="365F91" w:themeColor="accent1" w:themeShade="BF"/>
          <w:sz w:val="22"/>
          <w:szCs w:val="22"/>
        </w:rPr>
        <w:t>ed to</w:t>
      </w:r>
      <w:r w:rsidR="00DD4034" w:rsidRPr="0096756E">
        <w:rPr>
          <w:color w:val="365F91" w:themeColor="accent1" w:themeShade="BF"/>
          <w:sz w:val="22"/>
          <w:szCs w:val="22"/>
        </w:rPr>
        <w:t xml:space="preserve"> RAN2 to introduce </w:t>
      </w:r>
      <w:r w:rsidR="00FF284C">
        <w:rPr>
          <w:color w:val="365F91" w:themeColor="accent1" w:themeShade="BF"/>
          <w:sz w:val="22"/>
          <w:szCs w:val="22"/>
        </w:rPr>
        <w:t xml:space="preserve">foe PSCell) </w:t>
      </w:r>
      <w:r w:rsidR="00DD4034" w:rsidRPr="0096756E">
        <w:rPr>
          <w:color w:val="365F91" w:themeColor="accent1" w:themeShade="BF"/>
          <w:sz w:val="22"/>
          <w:szCs w:val="22"/>
        </w:rPr>
        <w:t xml:space="preserve">and </w:t>
      </w:r>
      <w:r w:rsidR="00972FE7">
        <w:rPr>
          <w:color w:val="365F91" w:themeColor="accent1" w:themeShade="BF"/>
          <w:sz w:val="22"/>
          <w:szCs w:val="22"/>
        </w:rPr>
        <w:t xml:space="preserve">the </w:t>
      </w:r>
      <w:r w:rsidR="00DD4034" w:rsidRPr="0096756E">
        <w:rPr>
          <w:color w:val="365F91" w:themeColor="accent1" w:themeShade="BF"/>
          <w:sz w:val="22"/>
          <w:szCs w:val="22"/>
        </w:rPr>
        <w:t>c</w:t>
      </w:r>
      <w:r w:rsidR="00972FE7">
        <w:rPr>
          <w:color w:val="365F91" w:themeColor="accent1" w:themeShade="BF"/>
          <w:sz w:val="22"/>
          <w:szCs w:val="22"/>
        </w:rPr>
        <w:t xml:space="preserve">onfigured </w:t>
      </w:r>
      <w:r w:rsidR="00DD4034" w:rsidRPr="0096756E">
        <w:rPr>
          <w:color w:val="365F91" w:themeColor="accent1" w:themeShade="BF"/>
          <w:sz w:val="22"/>
          <w:szCs w:val="22"/>
        </w:rPr>
        <w:t xml:space="preserve">DRX </w:t>
      </w:r>
      <w:r w:rsidR="00972FE7">
        <w:rPr>
          <w:color w:val="365F91" w:themeColor="accent1" w:themeShade="BF"/>
          <w:sz w:val="22"/>
          <w:szCs w:val="22"/>
        </w:rPr>
        <w:t>cycle</w:t>
      </w:r>
      <w:r w:rsidR="00DD4034" w:rsidRPr="0096756E">
        <w:rPr>
          <w:color w:val="365F91" w:themeColor="accent1" w:themeShade="BF"/>
          <w:sz w:val="22"/>
          <w:szCs w:val="22"/>
        </w:rPr>
        <w:t xml:space="preserve">. </w:t>
      </w:r>
    </w:p>
    <w:p w14:paraId="35D6DDDB" w14:textId="41435B21" w:rsidR="006B4855" w:rsidRDefault="0069066F" w:rsidP="008A3979">
      <w:pPr>
        <w:spacing w:before="240" w:after="0"/>
        <w:rPr>
          <w:b/>
          <w:bCs/>
          <w:color w:val="365F91" w:themeColor="accent1" w:themeShade="BF"/>
          <w:sz w:val="22"/>
          <w:szCs w:val="22"/>
        </w:rPr>
      </w:pPr>
      <w:r w:rsidRPr="006B4855">
        <w:rPr>
          <w:b/>
          <w:bCs/>
          <w:color w:val="365F91" w:themeColor="accent1" w:themeShade="BF"/>
          <w:sz w:val="22"/>
          <w:szCs w:val="22"/>
        </w:rPr>
        <w:t xml:space="preserve">Proposal </w:t>
      </w:r>
      <w:r>
        <w:rPr>
          <w:b/>
          <w:bCs/>
          <w:color w:val="365F91" w:themeColor="accent1" w:themeShade="BF"/>
          <w:sz w:val="22"/>
          <w:szCs w:val="22"/>
        </w:rPr>
        <w:t xml:space="preserve">4: </w:t>
      </w:r>
      <w:r w:rsidR="00306FA4" w:rsidRPr="0069066F">
        <w:rPr>
          <w:bCs/>
          <w:color w:val="1F497D" w:themeColor="text2"/>
          <w:lang w:eastAsia="ko-KR"/>
        </w:rPr>
        <w:t>Interruption requirement due to RLM and BFD on deactivated PSCell</w:t>
      </w:r>
    </w:p>
    <w:p w14:paraId="35970AC3" w14:textId="77777777" w:rsidR="0055091D" w:rsidRPr="002C5DBA" w:rsidRDefault="007A0023" w:rsidP="008A3979">
      <w:pPr>
        <w:spacing w:before="240" w:after="0"/>
        <w:rPr>
          <w:color w:val="365F91" w:themeColor="accent1" w:themeShade="BF"/>
          <w:sz w:val="22"/>
          <w:szCs w:val="22"/>
        </w:rPr>
      </w:pPr>
      <w:r w:rsidRPr="002C5DBA">
        <w:rPr>
          <w:color w:val="365F91" w:themeColor="accent1" w:themeShade="BF"/>
          <w:sz w:val="22"/>
          <w:szCs w:val="22"/>
        </w:rPr>
        <w:t>RRM based on SSB</w:t>
      </w:r>
      <w:r w:rsidR="0055091D" w:rsidRPr="002C5DBA">
        <w:rPr>
          <w:color w:val="365F91" w:themeColor="accent1" w:themeShade="BF"/>
          <w:sz w:val="22"/>
          <w:szCs w:val="22"/>
        </w:rPr>
        <w:t xml:space="preserve"> measurement:</w:t>
      </w:r>
    </w:p>
    <w:p w14:paraId="09933A05" w14:textId="5136ADAB" w:rsidR="006B4855" w:rsidRPr="002C5DBA" w:rsidRDefault="0055091D" w:rsidP="0055091D">
      <w:pPr>
        <w:pStyle w:val="ListParagraph"/>
        <w:numPr>
          <w:ilvl w:val="0"/>
          <w:numId w:val="31"/>
        </w:numPr>
        <w:spacing w:before="240" w:after="0"/>
        <w:rPr>
          <w:color w:val="365F91" w:themeColor="accent1" w:themeShade="BF"/>
          <w:sz w:val="22"/>
          <w:szCs w:val="22"/>
        </w:rPr>
      </w:pPr>
      <w:r w:rsidRPr="002C5DBA">
        <w:rPr>
          <w:color w:val="365F91" w:themeColor="accent1" w:themeShade="BF"/>
          <w:sz w:val="22"/>
          <w:szCs w:val="22"/>
        </w:rPr>
        <w:t>T</w:t>
      </w:r>
      <w:r w:rsidR="00A7016F" w:rsidRPr="002C5DBA">
        <w:rPr>
          <w:color w:val="365F91" w:themeColor="accent1" w:themeShade="BF"/>
          <w:sz w:val="22"/>
          <w:szCs w:val="22"/>
        </w:rPr>
        <w:t>ake</w:t>
      </w:r>
      <w:r w:rsidR="007A0023" w:rsidRPr="002C5DBA">
        <w:rPr>
          <w:color w:val="365F91" w:themeColor="accent1" w:themeShade="BF"/>
          <w:sz w:val="22"/>
          <w:szCs w:val="22"/>
        </w:rPr>
        <w:t xml:space="preserve"> the </w:t>
      </w:r>
      <w:r w:rsidR="007570E8" w:rsidRPr="002C5DBA">
        <w:rPr>
          <w:color w:val="365F91" w:themeColor="accent1" w:themeShade="BF"/>
          <w:sz w:val="22"/>
          <w:szCs w:val="22"/>
        </w:rPr>
        <w:t xml:space="preserve">TS38.133 </w:t>
      </w:r>
      <w:r w:rsidR="00025C3D" w:rsidRPr="002C5DBA">
        <w:rPr>
          <w:color w:val="365F91" w:themeColor="accent1" w:themeShade="BF"/>
          <w:sz w:val="22"/>
          <w:szCs w:val="22"/>
        </w:rPr>
        <w:t>8.2.3.2.5.4</w:t>
      </w:r>
      <w:r w:rsidR="00A91758" w:rsidRPr="002C5DBA">
        <w:rPr>
          <w:lang w:eastAsia="zh-CN"/>
        </w:rPr>
        <w:t xml:space="preserve"> </w:t>
      </w:r>
      <w:r w:rsidR="00A91758" w:rsidRPr="002C5DBA">
        <w:rPr>
          <w:color w:val="365F91" w:themeColor="accent1" w:themeShade="BF"/>
          <w:sz w:val="22"/>
          <w:szCs w:val="22"/>
        </w:rPr>
        <w:t>Interruptions during RRM measurements on dormant E-UTRAN SCC</w:t>
      </w:r>
      <w:r w:rsidR="002544E9" w:rsidRPr="002C5DBA">
        <w:rPr>
          <w:color w:val="365F91" w:themeColor="accent1" w:themeShade="BF"/>
          <w:sz w:val="22"/>
          <w:szCs w:val="22"/>
        </w:rPr>
        <w:t xml:space="preserve"> </w:t>
      </w:r>
      <w:r w:rsidR="00EA38B7" w:rsidRPr="002C5DBA">
        <w:rPr>
          <w:color w:val="365F91" w:themeColor="accent1" w:themeShade="BF"/>
          <w:sz w:val="22"/>
          <w:szCs w:val="22"/>
        </w:rPr>
        <w:t xml:space="preserve">as baseline </w:t>
      </w:r>
      <w:r w:rsidR="002544E9" w:rsidRPr="002C5DBA">
        <w:rPr>
          <w:color w:val="365F91" w:themeColor="accent1" w:themeShade="BF"/>
          <w:sz w:val="22"/>
          <w:szCs w:val="22"/>
        </w:rPr>
        <w:t>which both take in</w:t>
      </w:r>
      <w:r w:rsidR="009763DA" w:rsidRPr="002C5DBA">
        <w:rPr>
          <w:color w:val="365F91" w:themeColor="accent1" w:themeShade="BF"/>
          <w:sz w:val="22"/>
          <w:szCs w:val="22"/>
        </w:rPr>
        <w:t xml:space="preserve"> the x% probability as well as the interruption window</w:t>
      </w:r>
      <w:r w:rsidR="00EA38B7" w:rsidRPr="002C5DBA">
        <w:rPr>
          <w:color w:val="365F91" w:themeColor="accent1" w:themeShade="BF"/>
          <w:sz w:val="22"/>
          <w:szCs w:val="22"/>
        </w:rPr>
        <w:t>.</w:t>
      </w:r>
    </w:p>
    <w:p w14:paraId="2CB6E568" w14:textId="5FEFE6B4" w:rsidR="009763DA" w:rsidRPr="002C5DBA" w:rsidRDefault="0055091D" w:rsidP="008A3979">
      <w:pPr>
        <w:spacing w:before="240" w:after="0"/>
        <w:rPr>
          <w:color w:val="365F91" w:themeColor="accent1" w:themeShade="BF"/>
          <w:sz w:val="22"/>
          <w:szCs w:val="22"/>
        </w:rPr>
      </w:pPr>
      <w:r w:rsidRPr="002C5DBA">
        <w:rPr>
          <w:color w:val="365F91" w:themeColor="accent1" w:themeShade="BF"/>
          <w:sz w:val="22"/>
          <w:szCs w:val="22"/>
        </w:rPr>
        <w:t>RLM and BFD based on SSBs</w:t>
      </w:r>
    </w:p>
    <w:p w14:paraId="5E3210EF" w14:textId="5811E3C0" w:rsidR="00EA38B7" w:rsidRPr="002C5DBA" w:rsidRDefault="00EA38B7" w:rsidP="00EA38B7">
      <w:pPr>
        <w:pStyle w:val="ListParagraph"/>
        <w:numPr>
          <w:ilvl w:val="0"/>
          <w:numId w:val="31"/>
        </w:numPr>
        <w:spacing w:before="240" w:after="0"/>
        <w:rPr>
          <w:color w:val="365F91" w:themeColor="accent1" w:themeShade="BF"/>
          <w:sz w:val="22"/>
          <w:szCs w:val="22"/>
        </w:rPr>
      </w:pPr>
      <w:r w:rsidRPr="002C5DBA">
        <w:rPr>
          <w:color w:val="365F91" w:themeColor="accent1" w:themeShade="BF"/>
          <w:sz w:val="22"/>
          <w:szCs w:val="22"/>
        </w:rPr>
        <w:t>Take the TS38.133 8.2.3.2.5.</w:t>
      </w:r>
      <w:r w:rsidR="00F2022B">
        <w:rPr>
          <w:color w:val="365F91" w:themeColor="accent1" w:themeShade="BF"/>
          <w:sz w:val="22"/>
          <w:szCs w:val="22"/>
        </w:rPr>
        <w:t>2</w:t>
      </w:r>
      <w:r w:rsidRPr="002C5DBA">
        <w:rPr>
          <w:lang w:eastAsia="zh-CN"/>
        </w:rPr>
        <w:t xml:space="preserve"> </w:t>
      </w:r>
      <w:r w:rsidRPr="002C5DBA">
        <w:rPr>
          <w:color w:val="365F91" w:themeColor="accent1" w:themeShade="BF"/>
          <w:sz w:val="22"/>
          <w:szCs w:val="22"/>
        </w:rPr>
        <w:t xml:space="preserve">Interruptions during measurements on </w:t>
      </w:r>
      <w:r w:rsidR="00F2022B" w:rsidRPr="002C5DBA">
        <w:rPr>
          <w:color w:val="365F91" w:themeColor="accent1" w:themeShade="BF"/>
          <w:sz w:val="22"/>
          <w:szCs w:val="22"/>
        </w:rPr>
        <w:t>d</w:t>
      </w:r>
      <w:r w:rsidR="00F2022B">
        <w:rPr>
          <w:color w:val="365F91" w:themeColor="accent1" w:themeShade="BF"/>
          <w:sz w:val="22"/>
          <w:szCs w:val="22"/>
        </w:rPr>
        <w:t>eactivated</w:t>
      </w:r>
      <w:r w:rsidR="00F2022B" w:rsidRPr="002C5DBA">
        <w:rPr>
          <w:color w:val="365F91" w:themeColor="accent1" w:themeShade="BF"/>
          <w:sz w:val="22"/>
          <w:szCs w:val="22"/>
        </w:rPr>
        <w:t xml:space="preserve"> </w:t>
      </w:r>
      <w:r w:rsidRPr="002C5DBA">
        <w:rPr>
          <w:color w:val="365F91" w:themeColor="accent1" w:themeShade="BF"/>
          <w:sz w:val="22"/>
          <w:szCs w:val="22"/>
        </w:rPr>
        <w:t>E-UTRAN SCC as baseline which both take in the x% probability as well as the interruption window.</w:t>
      </w:r>
    </w:p>
    <w:p w14:paraId="11727FE1" w14:textId="2539A357" w:rsidR="00EA38B7" w:rsidRPr="002C5DBA" w:rsidRDefault="00EA38B7" w:rsidP="00EA38B7">
      <w:pPr>
        <w:spacing w:before="240" w:after="0"/>
        <w:rPr>
          <w:color w:val="365F91" w:themeColor="accent1" w:themeShade="BF"/>
          <w:sz w:val="22"/>
          <w:szCs w:val="22"/>
        </w:rPr>
      </w:pPr>
      <w:r w:rsidRPr="002C5DBA">
        <w:rPr>
          <w:color w:val="365F91" w:themeColor="accent1" w:themeShade="BF"/>
          <w:sz w:val="22"/>
          <w:szCs w:val="22"/>
        </w:rPr>
        <w:t>RLM and BFD based on CSI-RS</w:t>
      </w:r>
    </w:p>
    <w:p w14:paraId="284CBAA4" w14:textId="52761B19" w:rsidR="00293C03" w:rsidRPr="002C5DBA" w:rsidRDefault="00472A64" w:rsidP="009D6113">
      <w:pPr>
        <w:pStyle w:val="ListParagraph"/>
        <w:numPr>
          <w:ilvl w:val="0"/>
          <w:numId w:val="31"/>
        </w:numPr>
        <w:spacing w:before="240" w:after="0"/>
        <w:rPr>
          <w:color w:val="365F91" w:themeColor="accent1" w:themeShade="BF"/>
          <w:sz w:val="22"/>
          <w:szCs w:val="22"/>
        </w:rPr>
      </w:pPr>
      <w:r w:rsidRPr="002C5DBA">
        <w:rPr>
          <w:color w:val="365F91" w:themeColor="accent1" w:themeShade="BF"/>
          <w:sz w:val="22"/>
          <w:szCs w:val="22"/>
        </w:rPr>
        <w:t>Take</w:t>
      </w:r>
      <w:r w:rsidR="002B0EDB" w:rsidRPr="002C5DBA">
        <w:rPr>
          <w:lang w:eastAsia="zh-CN"/>
        </w:rPr>
        <w:t xml:space="preserve"> </w:t>
      </w:r>
      <w:r w:rsidR="002B0EDB" w:rsidRPr="002C5DBA">
        <w:rPr>
          <w:color w:val="365F91" w:themeColor="accent1" w:themeShade="BF"/>
          <w:sz w:val="22"/>
          <w:szCs w:val="22"/>
        </w:rPr>
        <w:t>same principle as the interruption due to SCell dormancy is applied ([X]%) while the window allow</w:t>
      </w:r>
      <w:r w:rsidR="002C5DBA">
        <w:rPr>
          <w:color w:val="365F91" w:themeColor="accent1" w:themeShade="BF"/>
          <w:sz w:val="22"/>
          <w:szCs w:val="22"/>
        </w:rPr>
        <w:t>s</w:t>
      </w:r>
      <w:r w:rsidR="002B0EDB" w:rsidRPr="002C5DBA">
        <w:rPr>
          <w:color w:val="365F91" w:themeColor="accent1" w:themeShade="BF"/>
          <w:sz w:val="22"/>
          <w:szCs w:val="22"/>
        </w:rPr>
        <w:t xml:space="preserve"> to interrupt follows TS38.133 9.10.2.2 CSI-RS based L3 measurement requirements applicability</w:t>
      </w:r>
      <w:r w:rsidR="009D6113" w:rsidRPr="002C5DBA">
        <w:rPr>
          <w:color w:val="365F91" w:themeColor="accent1" w:themeShade="BF"/>
          <w:sz w:val="22"/>
          <w:szCs w:val="22"/>
        </w:rPr>
        <w:t>.</w:t>
      </w:r>
    </w:p>
    <w:p w14:paraId="78FC6F8D" w14:textId="60B043AF" w:rsidR="00EF1842" w:rsidRPr="00EF1842" w:rsidRDefault="00293C03" w:rsidP="00EF1842">
      <w:pPr>
        <w:pStyle w:val="Heading2"/>
        <w:numPr>
          <w:ilvl w:val="0"/>
          <w:numId w:val="0"/>
        </w:numPr>
        <w:ind w:left="576" w:hanging="576"/>
      </w:pPr>
      <w:r w:rsidRPr="00A50B09">
        <w:t>Sub-topic 2-5: Others</w:t>
      </w:r>
    </w:p>
    <w:p w14:paraId="20C50B8C" w14:textId="77777777" w:rsidR="00293C03" w:rsidRDefault="00293C03" w:rsidP="00293C03">
      <w:pPr>
        <w:rPr>
          <w:i/>
          <w:color w:val="0070C0"/>
          <w:lang w:eastAsia="zh-CN"/>
        </w:rPr>
      </w:pPr>
      <w:r>
        <w:rPr>
          <w:b/>
          <w:u w:val="single"/>
          <w:lang w:eastAsia="ko-KR"/>
        </w:rPr>
        <w:t>Issue 2-5-1: whether UE shall meet the existing Te and Tq when PSCell is deactivated</w:t>
      </w:r>
    </w:p>
    <w:p w14:paraId="4DB74BFF" w14:textId="580E41A5" w:rsidR="00293C03" w:rsidRDefault="00293C03" w:rsidP="00293C03">
      <w:pPr>
        <w:pStyle w:val="ListParagraph"/>
        <w:numPr>
          <w:ilvl w:val="0"/>
          <w:numId w:val="20"/>
        </w:numPr>
        <w:spacing w:after="120"/>
        <w:contextualSpacing w:val="0"/>
        <w:rPr>
          <w:szCs w:val="24"/>
          <w:lang w:eastAsia="zh-CN"/>
        </w:rPr>
      </w:pPr>
      <w:r>
        <w:rPr>
          <w:szCs w:val="24"/>
          <w:lang w:eastAsia="zh-CN"/>
        </w:rPr>
        <w:t>Option 1: yes, the existing UE initial transmit timing error (Te) and gradual timing adjustment requirements are met at least until the TAT is running.</w:t>
      </w:r>
    </w:p>
    <w:p w14:paraId="0BEB4F68" w14:textId="77777777" w:rsidR="00293C03" w:rsidRDefault="00293C03" w:rsidP="00293C03">
      <w:pPr>
        <w:pStyle w:val="ListParagraph"/>
        <w:numPr>
          <w:ilvl w:val="0"/>
          <w:numId w:val="20"/>
        </w:numPr>
        <w:spacing w:after="120"/>
        <w:contextualSpacing w:val="0"/>
        <w:rPr>
          <w:szCs w:val="24"/>
          <w:lang w:eastAsia="zh-CN"/>
        </w:rPr>
      </w:pPr>
      <w:r>
        <w:rPr>
          <w:szCs w:val="24"/>
          <w:lang w:eastAsia="zh-CN"/>
        </w:rPr>
        <w:t>Option 2: further study</w:t>
      </w:r>
    </w:p>
    <w:p w14:paraId="5D51ED1F" w14:textId="77777777" w:rsidR="00293C03" w:rsidRDefault="00293C03" w:rsidP="00293C03">
      <w:pPr>
        <w:rPr>
          <w:b/>
          <w:u w:val="single"/>
          <w:lang w:eastAsia="ko-KR"/>
        </w:rPr>
      </w:pPr>
    </w:p>
    <w:p w14:paraId="2B029BC6" w14:textId="77777777" w:rsidR="00293C03" w:rsidRPr="00D17073" w:rsidRDefault="00293C03" w:rsidP="00293C03">
      <w:pPr>
        <w:rPr>
          <w:rFonts w:eastAsia="Malgun Gothic"/>
          <w:b/>
          <w:u w:val="single"/>
          <w:lang w:eastAsia="ko-KR"/>
        </w:rPr>
      </w:pPr>
      <w:r>
        <w:rPr>
          <w:b/>
          <w:u w:val="single"/>
          <w:lang w:eastAsia="ko-KR"/>
        </w:rPr>
        <w:t>Issue 2-5-2: if the answer of issue 2-5-1 is yes, SSB monitoring rate</w:t>
      </w:r>
    </w:p>
    <w:p w14:paraId="1E1EC8C8" w14:textId="35F94037" w:rsidR="00293C03" w:rsidRDefault="00293C03" w:rsidP="00293C03">
      <w:pPr>
        <w:pStyle w:val="ListParagraph"/>
        <w:numPr>
          <w:ilvl w:val="0"/>
          <w:numId w:val="20"/>
        </w:numPr>
        <w:spacing w:after="120"/>
        <w:contextualSpacing w:val="0"/>
        <w:rPr>
          <w:szCs w:val="24"/>
          <w:lang w:eastAsia="zh-CN"/>
        </w:rPr>
      </w:pPr>
      <w:r>
        <w:rPr>
          <w:szCs w:val="24"/>
          <w:lang w:eastAsia="zh-CN"/>
        </w:rPr>
        <w:t>Option 1: RAN4 further discusses whether to meet Te requirements the SSB should be monitored once every 160 ms or with the same rate with which the UE performs RRM requirements on PSCell.</w:t>
      </w:r>
    </w:p>
    <w:p w14:paraId="6EA98A1A" w14:textId="3ADED5A2" w:rsidR="00C1674A" w:rsidRPr="002D1538" w:rsidRDefault="00293C03" w:rsidP="00D87312">
      <w:pPr>
        <w:pStyle w:val="ListParagraph"/>
        <w:numPr>
          <w:ilvl w:val="0"/>
          <w:numId w:val="20"/>
        </w:numPr>
        <w:spacing w:after="120"/>
        <w:contextualSpacing w:val="0"/>
        <w:rPr>
          <w:szCs w:val="24"/>
          <w:lang w:eastAsia="zh-CN"/>
        </w:rPr>
      </w:pPr>
      <w:r>
        <w:rPr>
          <w:szCs w:val="24"/>
          <w:lang w:eastAsia="zh-CN"/>
        </w:rPr>
        <w:t>Option 2: further study</w:t>
      </w:r>
    </w:p>
    <w:p w14:paraId="1228C2D6" w14:textId="426521DD" w:rsidR="00C1674A" w:rsidRDefault="00C1674A" w:rsidP="00304937">
      <w:pPr>
        <w:spacing w:before="240" w:after="120"/>
        <w:rPr>
          <w:szCs w:val="24"/>
          <w:lang w:eastAsia="zh-CN"/>
        </w:rPr>
      </w:pPr>
      <w:r>
        <w:rPr>
          <w:szCs w:val="24"/>
          <w:lang w:eastAsia="zh-CN"/>
        </w:rPr>
        <w:t xml:space="preserve">The main motivation </w:t>
      </w:r>
      <w:r w:rsidR="00836689">
        <w:rPr>
          <w:szCs w:val="24"/>
          <w:lang w:eastAsia="zh-CN"/>
        </w:rPr>
        <w:t xml:space="preserve">for UE to </w:t>
      </w:r>
      <w:r w:rsidR="00304937">
        <w:rPr>
          <w:szCs w:val="24"/>
          <w:lang w:eastAsia="zh-CN"/>
        </w:rPr>
        <w:t xml:space="preserve">meet Te </w:t>
      </w:r>
      <w:r>
        <w:rPr>
          <w:szCs w:val="24"/>
          <w:lang w:eastAsia="zh-CN"/>
        </w:rPr>
        <w:t>is that if the SCG is activated then the UE will send RACH on PSCell. I</w:t>
      </w:r>
      <w:r w:rsidR="00304937">
        <w:rPr>
          <w:szCs w:val="24"/>
          <w:lang w:eastAsia="zh-CN"/>
        </w:rPr>
        <w:t>n this case the UE should meet Te requirements</w:t>
      </w:r>
      <w:r w:rsidR="00E83999">
        <w:rPr>
          <w:szCs w:val="24"/>
          <w:lang w:eastAsia="zh-CN"/>
        </w:rPr>
        <w:t xml:space="preserve"> for any uplink transmission. Otherwise, the activation of SCG which relies to PSCell will be delayed</w:t>
      </w:r>
      <w:r w:rsidR="00304937">
        <w:rPr>
          <w:szCs w:val="24"/>
          <w:lang w:eastAsia="zh-CN"/>
        </w:rPr>
        <w:t xml:space="preserve">. </w:t>
      </w:r>
      <w:r w:rsidR="00B357BA">
        <w:rPr>
          <w:szCs w:val="24"/>
          <w:lang w:eastAsia="zh-CN"/>
        </w:rPr>
        <w:t xml:space="preserve">This is more critical until the TAT is running since network may activated SCG if there is some residual data. </w:t>
      </w:r>
      <w:r w:rsidR="00304937">
        <w:rPr>
          <w:szCs w:val="24"/>
          <w:lang w:eastAsia="zh-CN"/>
        </w:rPr>
        <w:t>Therefore</w:t>
      </w:r>
      <w:r w:rsidR="00D11BC6">
        <w:rPr>
          <w:szCs w:val="24"/>
          <w:lang w:eastAsia="zh-CN"/>
        </w:rPr>
        <w:t>,</w:t>
      </w:r>
      <w:r w:rsidR="00304937">
        <w:rPr>
          <w:szCs w:val="24"/>
          <w:lang w:eastAsia="zh-CN"/>
        </w:rPr>
        <w:t xml:space="preserve"> we suggest that </w:t>
      </w:r>
      <w:r w:rsidR="00B357BA">
        <w:rPr>
          <w:szCs w:val="24"/>
          <w:lang w:eastAsia="zh-CN"/>
        </w:rPr>
        <w:t xml:space="preserve">the UE meets the Te </w:t>
      </w:r>
      <w:r w:rsidR="00D11BC6">
        <w:rPr>
          <w:szCs w:val="24"/>
          <w:lang w:eastAsia="zh-CN"/>
        </w:rPr>
        <w:t xml:space="preserve">as well as the associated Tq requirements </w:t>
      </w:r>
      <w:r w:rsidR="00304937">
        <w:rPr>
          <w:szCs w:val="24"/>
          <w:lang w:eastAsia="zh-CN"/>
        </w:rPr>
        <w:t xml:space="preserve">until the TAT is running. </w:t>
      </w:r>
    </w:p>
    <w:p w14:paraId="677335A7" w14:textId="20B71634" w:rsidR="00D11BC6" w:rsidRDefault="00D11BC6" w:rsidP="00D87312">
      <w:pPr>
        <w:spacing w:before="240" w:after="120"/>
        <w:rPr>
          <w:szCs w:val="24"/>
          <w:lang w:eastAsia="zh-CN"/>
        </w:rPr>
      </w:pPr>
      <w:r>
        <w:rPr>
          <w:szCs w:val="24"/>
          <w:lang w:eastAsia="zh-CN"/>
        </w:rPr>
        <w:t>The network needs to provide one SSB at least once every 160 ms</w:t>
      </w:r>
      <w:r w:rsidR="0059065C">
        <w:rPr>
          <w:szCs w:val="24"/>
          <w:lang w:eastAsia="zh-CN"/>
        </w:rPr>
        <w:t xml:space="preserve"> for UE to meet the Te requirements</w:t>
      </w:r>
      <w:r>
        <w:rPr>
          <w:szCs w:val="24"/>
          <w:lang w:eastAsia="zh-CN"/>
        </w:rPr>
        <w:t xml:space="preserve">. </w:t>
      </w:r>
      <w:r w:rsidR="0059065C">
        <w:rPr>
          <w:szCs w:val="24"/>
          <w:lang w:eastAsia="zh-CN"/>
        </w:rPr>
        <w:t xml:space="preserve">Either the same condition of 160 ms is reused or </w:t>
      </w:r>
      <w:r w:rsidR="005D69F3">
        <w:rPr>
          <w:szCs w:val="24"/>
          <w:lang w:eastAsia="zh-CN"/>
        </w:rPr>
        <w:t xml:space="preserve">the SSB </w:t>
      </w:r>
      <w:r w:rsidR="00E73A1E">
        <w:rPr>
          <w:szCs w:val="24"/>
          <w:lang w:eastAsia="zh-CN"/>
        </w:rPr>
        <w:t>a</w:t>
      </w:r>
      <w:r w:rsidR="005D69F3">
        <w:rPr>
          <w:szCs w:val="24"/>
          <w:lang w:eastAsia="zh-CN"/>
        </w:rPr>
        <w:t>vailability rate is extended</w:t>
      </w:r>
      <w:r w:rsidR="0059065C">
        <w:rPr>
          <w:szCs w:val="24"/>
          <w:lang w:eastAsia="zh-CN"/>
        </w:rPr>
        <w:t xml:space="preserve">. </w:t>
      </w:r>
      <w:r w:rsidR="00E73A1E">
        <w:rPr>
          <w:szCs w:val="24"/>
          <w:lang w:eastAsia="zh-CN"/>
        </w:rPr>
        <w:t>On</w:t>
      </w:r>
      <w:r w:rsidR="00E43910">
        <w:rPr>
          <w:szCs w:val="24"/>
          <w:lang w:eastAsia="zh-CN"/>
        </w:rPr>
        <w:t>e reason is that the UE will measure on PSCell when the SCG is deactivated sparsely</w:t>
      </w:r>
      <w:r w:rsidR="008F59E7">
        <w:rPr>
          <w:szCs w:val="24"/>
          <w:lang w:eastAsia="zh-CN"/>
        </w:rPr>
        <w:t xml:space="preserve"> </w:t>
      </w:r>
      <w:proofErr w:type="gramStart"/>
      <w:r w:rsidR="008F59E7">
        <w:rPr>
          <w:szCs w:val="24"/>
          <w:lang w:eastAsia="zh-CN"/>
        </w:rPr>
        <w:t>e.g.</w:t>
      </w:r>
      <w:proofErr w:type="gramEnd"/>
      <w:r w:rsidR="008F59E7">
        <w:rPr>
          <w:szCs w:val="24"/>
          <w:lang w:eastAsia="zh-CN"/>
        </w:rPr>
        <w:t xml:space="preserve"> once every </w:t>
      </w:r>
      <w:r w:rsidR="008F59E7" w:rsidRPr="008F59E7">
        <w:rPr>
          <w:szCs w:val="24"/>
          <w:lang w:eastAsia="zh-CN"/>
        </w:rPr>
        <w:t>measCyclePscell</w:t>
      </w:r>
      <w:r w:rsidR="008F59E7">
        <w:rPr>
          <w:szCs w:val="24"/>
          <w:lang w:eastAsia="zh-CN"/>
        </w:rPr>
        <w:t xml:space="preserve"> if introduced</w:t>
      </w:r>
      <w:r w:rsidR="00E43910">
        <w:rPr>
          <w:szCs w:val="24"/>
          <w:lang w:eastAsia="zh-CN"/>
        </w:rPr>
        <w:t xml:space="preserve">. </w:t>
      </w:r>
      <w:r w:rsidR="002D1538">
        <w:rPr>
          <w:szCs w:val="24"/>
          <w:lang w:eastAsia="zh-CN"/>
        </w:rPr>
        <w:t xml:space="preserve">For example, the SSB can be provided </w:t>
      </w:r>
      <w:r w:rsidR="008F59E7">
        <w:rPr>
          <w:szCs w:val="24"/>
          <w:lang w:eastAsia="zh-CN"/>
        </w:rPr>
        <w:t xml:space="preserve">at least once every </w:t>
      </w:r>
      <w:r w:rsidR="002D1538" w:rsidRPr="002D1538">
        <w:rPr>
          <w:szCs w:val="24"/>
          <w:lang w:eastAsia="zh-CN"/>
        </w:rPr>
        <w:t>measCyclePscell</w:t>
      </w:r>
      <w:r w:rsidR="008F59E7">
        <w:rPr>
          <w:szCs w:val="24"/>
          <w:lang w:eastAsia="zh-CN"/>
        </w:rPr>
        <w:t xml:space="preserve"> if </w:t>
      </w:r>
      <w:r w:rsidR="008F59E7" w:rsidRPr="002D1538">
        <w:rPr>
          <w:szCs w:val="24"/>
          <w:lang w:eastAsia="zh-CN"/>
        </w:rPr>
        <w:t>measCyclePscell</w:t>
      </w:r>
      <w:r w:rsidR="008F59E7">
        <w:rPr>
          <w:szCs w:val="24"/>
          <w:lang w:eastAsia="zh-CN"/>
        </w:rPr>
        <w:t xml:space="preserve"> is introduced. </w:t>
      </w:r>
    </w:p>
    <w:p w14:paraId="35194CCE" w14:textId="77777777" w:rsidR="00C1674A" w:rsidRPr="002D1538" w:rsidRDefault="00C1674A" w:rsidP="00D87312">
      <w:pPr>
        <w:spacing w:after="120"/>
        <w:rPr>
          <w:szCs w:val="24"/>
          <w:lang w:eastAsia="zh-CN"/>
        </w:rPr>
      </w:pPr>
    </w:p>
    <w:p w14:paraId="2ACD7E5E" w14:textId="76B73991" w:rsidR="00821A99" w:rsidRPr="00821A99" w:rsidRDefault="00821A99" w:rsidP="00821A99">
      <w:pPr>
        <w:ind w:left="284"/>
        <w:rPr>
          <w:color w:val="365F91" w:themeColor="accent1" w:themeShade="BF"/>
          <w:sz w:val="22"/>
          <w:szCs w:val="22"/>
          <w:lang w:val="en-CA"/>
        </w:rPr>
      </w:pPr>
      <w:r w:rsidRPr="00821A99">
        <w:rPr>
          <w:b/>
          <w:bCs/>
          <w:color w:val="365F91" w:themeColor="accent1" w:themeShade="BF"/>
          <w:sz w:val="22"/>
          <w:szCs w:val="22"/>
          <w:lang w:val="en-CA"/>
        </w:rPr>
        <w:lastRenderedPageBreak/>
        <w:t xml:space="preserve">Proposal </w:t>
      </w:r>
      <w:r>
        <w:rPr>
          <w:b/>
          <w:bCs/>
          <w:color w:val="365F91" w:themeColor="accent1" w:themeShade="BF"/>
          <w:sz w:val="22"/>
          <w:szCs w:val="22"/>
          <w:lang w:val="en-CA"/>
        </w:rPr>
        <w:t>5</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The existing UE initial transmit timing error (Te) and gradual timing adjustment requirements</w:t>
      </w:r>
      <w:r w:rsidRPr="00821A99" w:rsidDel="004D235F">
        <w:rPr>
          <w:color w:val="365F91" w:themeColor="accent1" w:themeShade="BF"/>
          <w:sz w:val="22"/>
          <w:szCs w:val="22"/>
          <w:lang w:val="en-CA"/>
        </w:rPr>
        <w:t xml:space="preserve"> </w:t>
      </w:r>
      <w:r w:rsidRPr="00821A99">
        <w:rPr>
          <w:color w:val="365F91" w:themeColor="accent1" w:themeShade="BF"/>
          <w:sz w:val="22"/>
          <w:szCs w:val="22"/>
          <w:lang w:val="en-CA"/>
        </w:rPr>
        <w:t xml:space="preserve">are met at least until the TAT is running. </w:t>
      </w:r>
    </w:p>
    <w:p w14:paraId="2875A14F" w14:textId="44A30CC4" w:rsidR="00821A99" w:rsidRPr="00821A99" w:rsidRDefault="00821A99" w:rsidP="00821A99">
      <w:pPr>
        <w:ind w:left="284"/>
        <w:rPr>
          <w:color w:val="365F91" w:themeColor="accent1" w:themeShade="BF"/>
          <w:sz w:val="22"/>
          <w:szCs w:val="22"/>
          <w:lang w:val="en-CA"/>
        </w:rPr>
      </w:pPr>
      <w:r w:rsidRPr="00821A99">
        <w:rPr>
          <w:b/>
          <w:bCs/>
          <w:color w:val="365F91" w:themeColor="accent1" w:themeShade="BF"/>
          <w:sz w:val="22"/>
          <w:szCs w:val="22"/>
          <w:lang w:val="en-CA"/>
        </w:rPr>
        <w:t xml:space="preserve">Proposal </w:t>
      </w:r>
      <w:r>
        <w:rPr>
          <w:b/>
          <w:bCs/>
          <w:color w:val="365F91" w:themeColor="accent1" w:themeShade="BF"/>
          <w:sz w:val="22"/>
          <w:szCs w:val="22"/>
          <w:lang w:val="en-CA"/>
        </w:rPr>
        <w:t>6</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 xml:space="preserve">RAN4 further discusses whether to meet Te requirements the SSB should be </w:t>
      </w:r>
      <w:r w:rsidR="008F59E7">
        <w:rPr>
          <w:color w:val="365F91" w:themeColor="accent1" w:themeShade="BF"/>
          <w:sz w:val="22"/>
          <w:szCs w:val="22"/>
          <w:lang w:val="en-CA"/>
        </w:rPr>
        <w:t xml:space="preserve">available at the UE </w:t>
      </w:r>
      <w:r w:rsidRPr="00821A99">
        <w:rPr>
          <w:color w:val="365F91" w:themeColor="accent1" w:themeShade="BF"/>
          <w:sz w:val="22"/>
          <w:szCs w:val="22"/>
          <w:lang w:val="en-CA"/>
        </w:rPr>
        <w:t xml:space="preserve">once every 160 ms or </w:t>
      </w:r>
      <w:r w:rsidR="008F59E7">
        <w:rPr>
          <w:color w:val="365F91" w:themeColor="accent1" w:themeShade="BF"/>
          <w:sz w:val="22"/>
          <w:szCs w:val="22"/>
          <w:lang w:val="en-CA"/>
        </w:rPr>
        <w:t xml:space="preserve">it should be available at the UE </w:t>
      </w:r>
      <w:r w:rsidRPr="00821A99">
        <w:rPr>
          <w:color w:val="365F91" w:themeColor="accent1" w:themeShade="BF"/>
          <w:sz w:val="22"/>
          <w:szCs w:val="22"/>
          <w:lang w:val="en-CA"/>
        </w:rPr>
        <w:t>with the same rate with which the UE performs RRM requirements on PSCell</w:t>
      </w:r>
      <w:r w:rsidR="008F59E7">
        <w:rPr>
          <w:color w:val="365F91" w:themeColor="accent1" w:themeShade="BF"/>
          <w:sz w:val="22"/>
          <w:szCs w:val="22"/>
          <w:lang w:val="en-CA"/>
        </w:rPr>
        <w:t xml:space="preserve"> </w:t>
      </w:r>
      <w:proofErr w:type="gramStart"/>
      <w:r w:rsidR="008F59E7">
        <w:rPr>
          <w:color w:val="365F91" w:themeColor="accent1" w:themeShade="BF"/>
          <w:sz w:val="22"/>
          <w:szCs w:val="22"/>
          <w:lang w:val="en-CA"/>
        </w:rPr>
        <w:t>e.g.</w:t>
      </w:r>
      <w:proofErr w:type="gramEnd"/>
      <w:r w:rsidR="008F59E7">
        <w:rPr>
          <w:color w:val="365F91" w:themeColor="accent1" w:themeShade="BF"/>
          <w:sz w:val="22"/>
          <w:szCs w:val="22"/>
          <w:lang w:val="en-CA"/>
        </w:rPr>
        <w:t xml:space="preserve"> once every </w:t>
      </w:r>
      <w:r w:rsidR="008F59E7" w:rsidRPr="002D1538">
        <w:rPr>
          <w:szCs w:val="24"/>
          <w:lang w:eastAsia="zh-CN"/>
        </w:rPr>
        <w:t>measCyclePscell</w:t>
      </w:r>
      <w:r w:rsidR="008F59E7">
        <w:rPr>
          <w:szCs w:val="24"/>
          <w:lang w:eastAsia="zh-CN"/>
        </w:rPr>
        <w:t xml:space="preserve"> if </w:t>
      </w:r>
      <w:r w:rsidR="008F59E7" w:rsidRPr="002D1538">
        <w:rPr>
          <w:szCs w:val="24"/>
          <w:lang w:eastAsia="zh-CN"/>
        </w:rPr>
        <w:t>measCyclePscell</w:t>
      </w:r>
      <w:r w:rsidR="008F59E7">
        <w:rPr>
          <w:szCs w:val="24"/>
          <w:lang w:eastAsia="zh-CN"/>
        </w:rPr>
        <w:t xml:space="preserve"> is introduced</w:t>
      </w:r>
      <w:r w:rsidRPr="00821A99">
        <w:rPr>
          <w:color w:val="365F91" w:themeColor="accent1" w:themeShade="BF"/>
          <w:sz w:val="22"/>
          <w:szCs w:val="22"/>
          <w:lang w:val="en-CA"/>
        </w:rPr>
        <w:t xml:space="preserve">. </w:t>
      </w:r>
    </w:p>
    <w:p w14:paraId="1C9591C8" w14:textId="31065AA2" w:rsidR="00B27C55" w:rsidRDefault="00B27C55" w:rsidP="00821A99">
      <w:pPr>
        <w:ind w:left="284"/>
        <w:rPr>
          <w:color w:val="365F91" w:themeColor="accent1" w:themeShade="BF"/>
          <w:sz w:val="22"/>
          <w:szCs w:val="22"/>
          <w:lang w:val="en-CA"/>
        </w:rPr>
      </w:pPr>
    </w:p>
    <w:p w14:paraId="0E317B47" w14:textId="7320B6AB" w:rsidR="00B27C55" w:rsidRPr="00D623D3" w:rsidRDefault="000E6A52" w:rsidP="00B27C55">
      <w:pPr>
        <w:pStyle w:val="Heading2"/>
        <w:rPr>
          <w:lang w:val="en-CA"/>
        </w:rPr>
      </w:pPr>
      <w:r w:rsidRPr="00D623D3">
        <w:rPr>
          <w:lang w:val="en-CA"/>
        </w:rPr>
        <w:t>UE behaviour upon RLF and BFD on PSCell</w:t>
      </w:r>
    </w:p>
    <w:p w14:paraId="6D2504F0" w14:textId="77777777" w:rsidR="004768E0" w:rsidRPr="00D623D3" w:rsidRDefault="002B759C" w:rsidP="000E6A52">
      <w:pPr>
        <w:rPr>
          <w:lang w:val="en-CA"/>
        </w:rPr>
      </w:pPr>
      <w:r w:rsidRPr="00D623D3">
        <w:rPr>
          <w:lang w:val="en-CA"/>
        </w:rPr>
        <w:t xml:space="preserve">The performs radio link monitoring (RLM) and beam failure detection (BFD) on PSCell when the SCG is deactivated. </w:t>
      </w:r>
    </w:p>
    <w:p w14:paraId="06726F6B" w14:textId="4472B51C" w:rsidR="000E6A52" w:rsidRPr="00D623D3" w:rsidRDefault="002B759C" w:rsidP="000E6A52">
      <w:pPr>
        <w:rPr>
          <w:lang w:val="en-CA"/>
        </w:rPr>
      </w:pPr>
      <w:r w:rsidRPr="00D623D3">
        <w:rPr>
          <w:lang w:val="en-CA"/>
        </w:rPr>
        <w:t>Even if the RLM is</w:t>
      </w:r>
      <w:r w:rsidR="007C4A9F" w:rsidRPr="00D623D3">
        <w:rPr>
          <w:lang w:val="en-CA"/>
        </w:rPr>
        <w:t xml:space="preserve"> relaxed </w:t>
      </w:r>
      <w:r w:rsidR="004768E0" w:rsidRPr="00D623D3">
        <w:rPr>
          <w:lang w:val="en-CA"/>
        </w:rPr>
        <w:t xml:space="preserve">under deactivated SCG, </w:t>
      </w:r>
      <w:r w:rsidR="007C4A9F" w:rsidRPr="00D623D3">
        <w:rPr>
          <w:lang w:val="en-CA"/>
        </w:rPr>
        <w:t xml:space="preserve">the UE </w:t>
      </w:r>
      <w:r w:rsidR="00565660" w:rsidRPr="00D623D3">
        <w:rPr>
          <w:lang w:val="en-CA"/>
        </w:rPr>
        <w:t xml:space="preserve">may </w:t>
      </w:r>
      <w:r w:rsidR="007C4A9F" w:rsidRPr="00D623D3">
        <w:rPr>
          <w:lang w:val="en-CA"/>
        </w:rPr>
        <w:t>trigger radio link failure on P</w:t>
      </w:r>
      <w:r w:rsidR="0078280D" w:rsidRPr="00D623D3">
        <w:rPr>
          <w:lang w:val="en-CA"/>
        </w:rPr>
        <w:t>S</w:t>
      </w:r>
      <w:r w:rsidR="007C4A9F" w:rsidRPr="00D623D3">
        <w:rPr>
          <w:lang w:val="en-CA"/>
        </w:rPr>
        <w:t>Cell</w:t>
      </w:r>
      <w:r w:rsidR="00565660" w:rsidRPr="00D623D3">
        <w:rPr>
          <w:lang w:val="en-CA"/>
        </w:rPr>
        <w:t xml:space="preserve"> </w:t>
      </w:r>
      <w:proofErr w:type="gramStart"/>
      <w:r w:rsidR="00565660" w:rsidRPr="00D623D3">
        <w:rPr>
          <w:lang w:val="en-CA"/>
        </w:rPr>
        <w:t>e.g.</w:t>
      </w:r>
      <w:proofErr w:type="gramEnd"/>
      <w:r w:rsidR="00565660" w:rsidRPr="00D623D3">
        <w:rPr>
          <w:lang w:val="en-CA"/>
        </w:rPr>
        <w:t xml:space="preserve"> upon expiration of T310 timer</w:t>
      </w:r>
      <w:r w:rsidR="007C4A9F" w:rsidRPr="00D623D3">
        <w:rPr>
          <w:lang w:val="en-CA"/>
        </w:rPr>
        <w:t xml:space="preserve">. Upon the detection of the RLF </w:t>
      </w:r>
      <w:r w:rsidR="00257A04" w:rsidRPr="00D623D3">
        <w:rPr>
          <w:lang w:val="en-CA"/>
        </w:rPr>
        <w:t xml:space="preserve">on PSCell </w:t>
      </w:r>
      <w:r w:rsidR="007C4A9F" w:rsidRPr="00D623D3">
        <w:rPr>
          <w:lang w:val="en-CA"/>
        </w:rPr>
        <w:t xml:space="preserve">the UE </w:t>
      </w:r>
      <w:r w:rsidR="00257A04" w:rsidRPr="00D623D3">
        <w:rPr>
          <w:lang w:val="en-CA"/>
        </w:rPr>
        <w:t xml:space="preserve">initiates the RRC </w:t>
      </w:r>
      <w:r w:rsidR="005C3134" w:rsidRPr="00D623D3">
        <w:rPr>
          <w:lang w:val="en-CA"/>
        </w:rPr>
        <w:t xml:space="preserve">connection </w:t>
      </w:r>
      <w:r w:rsidR="00257A04" w:rsidRPr="00D623D3">
        <w:rPr>
          <w:lang w:val="en-CA"/>
        </w:rPr>
        <w:t xml:space="preserve">re-establishment. </w:t>
      </w:r>
      <w:r w:rsidR="00136992" w:rsidRPr="00D623D3">
        <w:rPr>
          <w:lang w:val="en-CA"/>
        </w:rPr>
        <w:t xml:space="preserve">The UE is not scheduled with data when the PSCell is deactivated. </w:t>
      </w:r>
      <w:r w:rsidR="00257A04" w:rsidRPr="00D623D3">
        <w:rPr>
          <w:lang w:val="en-CA"/>
        </w:rPr>
        <w:t xml:space="preserve">But since the PSCell is deactivated, </w:t>
      </w:r>
      <w:r w:rsidR="00136A62" w:rsidRPr="00D623D3">
        <w:rPr>
          <w:lang w:val="en-CA"/>
        </w:rPr>
        <w:t>we theref</w:t>
      </w:r>
      <w:r w:rsidR="00A2084F" w:rsidRPr="00D623D3">
        <w:rPr>
          <w:lang w:val="en-CA"/>
        </w:rPr>
        <w:t xml:space="preserve">ore </w:t>
      </w:r>
      <w:r w:rsidR="00136A62" w:rsidRPr="00D623D3">
        <w:rPr>
          <w:lang w:val="en-CA"/>
        </w:rPr>
        <w:t xml:space="preserve">do not see any benefit of </w:t>
      </w:r>
      <w:r w:rsidR="00257A04" w:rsidRPr="00D623D3">
        <w:rPr>
          <w:lang w:val="en-CA"/>
        </w:rPr>
        <w:t>perform</w:t>
      </w:r>
      <w:r w:rsidR="00136A62" w:rsidRPr="00D623D3">
        <w:rPr>
          <w:lang w:val="en-CA"/>
        </w:rPr>
        <w:t xml:space="preserve">ing </w:t>
      </w:r>
      <w:r w:rsidR="00257A04" w:rsidRPr="00D623D3">
        <w:rPr>
          <w:lang w:val="en-CA"/>
        </w:rPr>
        <w:t xml:space="preserve">RRC </w:t>
      </w:r>
      <w:r w:rsidR="00BA6D4F" w:rsidRPr="00D623D3">
        <w:rPr>
          <w:lang w:val="en-CA"/>
        </w:rPr>
        <w:t xml:space="preserve">connection </w:t>
      </w:r>
      <w:r w:rsidR="00257A04" w:rsidRPr="00D623D3">
        <w:rPr>
          <w:lang w:val="en-CA"/>
        </w:rPr>
        <w:t xml:space="preserve">re-establishment </w:t>
      </w:r>
      <w:r w:rsidR="00136A62" w:rsidRPr="00D623D3">
        <w:rPr>
          <w:lang w:val="en-CA"/>
        </w:rPr>
        <w:t>in response to RLF</w:t>
      </w:r>
      <w:r w:rsidR="001B5202" w:rsidRPr="00D623D3">
        <w:rPr>
          <w:lang w:val="en-CA"/>
        </w:rPr>
        <w:t xml:space="preserve"> on the PSCell</w:t>
      </w:r>
      <w:r w:rsidR="00257A04" w:rsidRPr="00D623D3">
        <w:rPr>
          <w:lang w:val="en-CA"/>
        </w:rPr>
        <w:t xml:space="preserve">. </w:t>
      </w:r>
      <w:r w:rsidR="00A2084F" w:rsidRPr="00D623D3">
        <w:rPr>
          <w:lang w:val="en-CA"/>
        </w:rPr>
        <w:t xml:space="preserve">On the contrary </w:t>
      </w:r>
      <w:r w:rsidR="005C3134" w:rsidRPr="00D623D3">
        <w:rPr>
          <w:lang w:val="en-CA"/>
        </w:rPr>
        <w:t xml:space="preserve">the RRC connection re-establishment </w:t>
      </w:r>
      <w:r w:rsidR="00A2084F" w:rsidRPr="00D623D3">
        <w:rPr>
          <w:lang w:val="en-CA"/>
        </w:rPr>
        <w:t>will increase the UE power consumption.</w:t>
      </w:r>
      <w:r w:rsidR="007F27ED" w:rsidRPr="00D623D3">
        <w:rPr>
          <w:lang w:val="en-CA"/>
        </w:rPr>
        <w:t xml:space="preserve"> </w:t>
      </w:r>
      <w:r w:rsidR="00F2490F" w:rsidRPr="00D623D3">
        <w:rPr>
          <w:lang w:val="en-CA"/>
        </w:rPr>
        <w:t>T</w:t>
      </w:r>
      <w:r w:rsidR="00A2084F" w:rsidRPr="00D623D3">
        <w:rPr>
          <w:lang w:val="en-CA"/>
        </w:rPr>
        <w:t>he PCell can configure a new PSCell</w:t>
      </w:r>
      <w:r w:rsidR="002F4F69" w:rsidRPr="00D623D3">
        <w:rPr>
          <w:lang w:val="en-CA"/>
        </w:rPr>
        <w:t xml:space="preserve"> at the time of the SCG activation if the PSCell’s signal quality </w:t>
      </w:r>
      <w:r w:rsidR="00F2490F" w:rsidRPr="00D623D3">
        <w:rPr>
          <w:lang w:val="en-CA"/>
        </w:rPr>
        <w:t xml:space="preserve">as </w:t>
      </w:r>
      <w:r w:rsidR="002F4F69" w:rsidRPr="00D623D3">
        <w:rPr>
          <w:lang w:val="en-CA"/>
        </w:rPr>
        <w:t xml:space="preserve">is bad </w:t>
      </w:r>
      <w:r w:rsidR="00F2490F" w:rsidRPr="00D623D3">
        <w:rPr>
          <w:lang w:val="en-CA"/>
        </w:rPr>
        <w:t xml:space="preserve">as determined by PCell </w:t>
      </w:r>
      <w:r w:rsidR="002F4F69" w:rsidRPr="00D623D3">
        <w:rPr>
          <w:lang w:val="en-CA"/>
        </w:rPr>
        <w:t xml:space="preserve">based on </w:t>
      </w:r>
      <w:r w:rsidR="00F2490F" w:rsidRPr="00D623D3">
        <w:rPr>
          <w:lang w:val="en-CA"/>
        </w:rPr>
        <w:t>measurement reports</w:t>
      </w:r>
      <w:r w:rsidR="00A2084F" w:rsidRPr="00D623D3">
        <w:rPr>
          <w:lang w:val="en-CA"/>
        </w:rPr>
        <w:t>.</w:t>
      </w:r>
      <w:r w:rsidR="004768E0" w:rsidRPr="00D623D3">
        <w:rPr>
          <w:lang w:val="en-CA"/>
        </w:rPr>
        <w:t xml:space="preserve"> </w:t>
      </w:r>
      <w:r w:rsidR="00BA6D4F" w:rsidRPr="00D623D3">
        <w:rPr>
          <w:lang w:val="en-CA"/>
        </w:rPr>
        <w:t xml:space="preserve">Therefore, the UE should not perform RRC connection re-establishment upon detecting RLF on PSCell when the SCG is deactivated. </w:t>
      </w:r>
      <w:r w:rsidR="00681802" w:rsidRPr="00D623D3">
        <w:rPr>
          <w:lang w:val="en-CA"/>
        </w:rPr>
        <w:t>The UE should also not perform RLM on PSCell anymore.</w:t>
      </w:r>
    </w:p>
    <w:p w14:paraId="05F5333A" w14:textId="12FF2DF1" w:rsidR="00F032A0" w:rsidRPr="00D87312" w:rsidRDefault="004768E0" w:rsidP="000E6A52">
      <w:pPr>
        <w:rPr>
          <w:sz w:val="22"/>
          <w:szCs w:val="22"/>
          <w:lang w:val="en-CA"/>
        </w:rPr>
      </w:pPr>
      <w:r w:rsidRPr="00D623D3">
        <w:rPr>
          <w:lang w:val="en-CA"/>
        </w:rPr>
        <w:t xml:space="preserve">Even if the BFD is relaxed under deactivated SCG, the UE </w:t>
      </w:r>
      <w:r w:rsidR="002C6658" w:rsidRPr="00D623D3">
        <w:rPr>
          <w:lang w:val="en-CA"/>
        </w:rPr>
        <w:t xml:space="preserve">may </w:t>
      </w:r>
      <w:r w:rsidR="002F7B18" w:rsidRPr="00D623D3">
        <w:rPr>
          <w:lang w:val="en-CA"/>
        </w:rPr>
        <w:t xml:space="preserve">detect beam failure which in turn may </w:t>
      </w:r>
      <w:r w:rsidRPr="00D623D3">
        <w:rPr>
          <w:lang w:val="en-CA"/>
        </w:rPr>
        <w:t xml:space="preserve">trigger subsequent </w:t>
      </w:r>
      <w:r w:rsidR="002C6658" w:rsidRPr="00D623D3">
        <w:rPr>
          <w:lang w:val="en-CA"/>
        </w:rPr>
        <w:t xml:space="preserve">recovery </w:t>
      </w:r>
      <w:r w:rsidRPr="00D623D3">
        <w:rPr>
          <w:lang w:val="en-CA"/>
        </w:rPr>
        <w:t xml:space="preserve">procedures </w:t>
      </w:r>
      <w:proofErr w:type="gramStart"/>
      <w:r w:rsidRPr="00D623D3">
        <w:rPr>
          <w:lang w:val="en-CA"/>
        </w:rPr>
        <w:t>e.g.</w:t>
      </w:r>
      <w:proofErr w:type="gramEnd"/>
      <w:r w:rsidRPr="00D623D3">
        <w:rPr>
          <w:lang w:val="en-CA"/>
        </w:rPr>
        <w:t xml:space="preserve"> beam failure recovery, candidate beam detection etc. But since the PSCell is deactivated, we therefore do not see any benefit of performing </w:t>
      </w:r>
      <w:r w:rsidR="00216B63" w:rsidRPr="00D623D3">
        <w:rPr>
          <w:lang w:val="en-CA"/>
        </w:rPr>
        <w:t>beam failure recovery</w:t>
      </w:r>
      <w:r w:rsidRPr="00D623D3">
        <w:rPr>
          <w:lang w:val="en-CA"/>
        </w:rPr>
        <w:t xml:space="preserve"> </w:t>
      </w:r>
      <w:r w:rsidR="005C3134" w:rsidRPr="00D623D3">
        <w:rPr>
          <w:lang w:val="en-CA"/>
        </w:rPr>
        <w:t xml:space="preserve">or even candidate beam detection </w:t>
      </w:r>
      <w:r w:rsidRPr="00D623D3">
        <w:rPr>
          <w:lang w:val="en-CA"/>
        </w:rPr>
        <w:t xml:space="preserve">on the PSCell in response to </w:t>
      </w:r>
      <w:r w:rsidR="00216B63" w:rsidRPr="00D623D3">
        <w:rPr>
          <w:lang w:val="en-CA"/>
        </w:rPr>
        <w:t>BFD</w:t>
      </w:r>
      <w:r w:rsidRPr="00D623D3">
        <w:rPr>
          <w:lang w:val="en-CA"/>
        </w:rPr>
        <w:t xml:space="preserve">. </w:t>
      </w:r>
      <w:r w:rsidR="00216B63" w:rsidRPr="00D623D3">
        <w:rPr>
          <w:lang w:val="en-CA"/>
        </w:rPr>
        <w:t>T</w:t>
      </w:r>
      <w:r w:rsidRPr="00D623D3">
        <w:rPr>
          <w:lang w:val="en-CA"/>
        </w:rPr>
        <w:t>h</w:t>
      </w:r>
      <w:r w:rsidR="008B19E7" w:rsidRPr="00D623D3">
        <w:rPr>
          <w:lang w:val="en-CA"/>
        </w:rPr>
        <w:t xml:space="preserve">e execution of beam failure recovery or even candidate beam detection </w:t>
      </w:r>
      <w:r w:rsidRPr="00D623D3">
        <w:rPr>
          <w:lang w:val="en-CA"/>
        </w:rPr>
        <w:t xml:space="preserve">will </w:t>
      </w:r>
      <w:r w:rsidR="00137DCF" w:rsidRPr="00D623D3">
        <w:rPr>
          <w:lang w:val="en-CA"/>
        </w:rPr>
        <w:t>unnecessarily</w:t>
      </w:r>
      <w:r w:rsidR="008B19E7" w:rsidRPr="00D623D3">
        <w:rPr>
          <w:lang w:val="en-CA"/>
        </w:rPr>
        <w:t xml:space="preserve"> </w:t>
      </w:r>
      <w:r w:rsidRPr="00D623D3">
        <w:rPr>
          <w:lang w:val="en-CA"/>
        </w:rPr>
        <w:t>increase the UE power consumption.</w:t>
      </w:r>
      <w:r w:rsidR="007F27ED" w:rsidRPr="00D623D3">
        <w:rPr>
          <w:lang w:val="en-CA"/>
        </w:rPr>
        <w:t xml:space="preserve"> </w:t>
      </w:r>
      <w:r w:rsidRPr="00D623D3">
        <w:rPr>
          <w:lang w:val="en-CA"/>
        </w:rPr>
        <w:t xml:space="preserve">The PCell </w:t>
      </w:r>
      <w:r w:rsidR="007F27ED" w:rsidRPr="00D623D3">
        <w:rPr>
          <w:lang w:val="en-CA"/>
        </w:rPr>
        <w:t xml:space="preserve">is expected to </w:t>
      </w:r>
      <w:r w:rsidRPr="00D623D3">
        <w:rPr>
          <w:lang w:val="en-CA"/>
        </w:rPr>
        <w:t xml:space="preserve">configure a new </w:t>
      </w:r>
      <w:r w:rsidR="007F27ED" w:rsidRPr="00D623D3">
        <w:rPr>
          <w:lang w:val="en-CA"/>
        </w:rPr>
        <w:t xml:space="preserve">TCI state </w:t>
      </w:r>
      <w:r w:rsidRPr="00D623D3">
        <w:rPr>
          <w:lang w:val="en-CA"/>
        </w:rPr>
        <w:t>at the time of the SCG activation if the PSCell’s signal quality as is bad as determined by PCell based on measurement reports</w:t>
      </w:r>
      <w:r w:rsidR="00AF47C9" w:rsidRPr="00D623D3">
        <w:rPr>
          <w:lang w:val="en-CA"/>
        </w:rPr>
        <w:t xml:space="preserve"> or other means</w:t>
      </w:r>
      <w:r w:rsidRPr="00D623D3">
        <w:rPr>
          <w:lang w:val="en-CA"/>
        </w:rPr>
        <w:t xml:space="preserve">. </w:t>
      </w:r>
      <w:r w:rsidR="002F7B18" w:rsidRPr="00D623D3">
        <w:rPr>
          <w:lang w:val="en-CA"/>
        </w:rPr>
        <w:t xml:space="preserve">Therefore, the UE should not perform </w:t>
      </w:r>
      <w:r w:rsidR="005E12D8" w:rsidRPr="00D623D3">
        <w:rPr>
          <w:lang w:val="en-CA"/>
        </w:rPr>
        <w:t xml:space="preserve">beam failure recovery or candidate beam detection upon beam failure detection on PSCell </w:t>
      </w:r>
      <w:r w:rsidR="002F7B18" w:rsidRPr="00D623D3">
        <w:rPr>
          <w:lang w:val="en-CA"/>
        </w:rPr>
        <w:t>when the SCG is deactivated.</w:t>
      </w:r>
      <w:r w:rsidR="005E12D8" w:rsidRPr="00D623D3">
        <w:rPr>
          <w:lang w:val="en-CA"/>
        </w:rPr>
        <w:t xml:space="preserve"> The UE should also not perform BFD on PSCell anymore.</w:t>
      </w:r>
    </w:p>
    <w:p w14:paraId="5BCFBC6F" w14:textId="1E3AA203" w:rsidR="00B27C55" w:rsidRPr="00D87312" w:rsidRDefault="00F032A0" w:rsidP="00293DAB">
      <w:pPr>
        <w:rPr>
          <w:lang w:val="en-CA"/>
        </w:rPr>
      </w:pPr>
      <w:r w:rsidRPr="00D87312">
        <w:rPr>
          <w:sz w:val="22"/>
          <w:szCs w:val="22"/>
          <w:lang w:val="en-CA"/>
        </w:rPr>
        <w:t xml:space="preserve">We suggest </w:t>
      </w:r>
      <w:r w:rsidR="00137DCF" w:rsidRPr="00D87312">
        <w:rPr>
          <w:sz w:val="22"/>
          <w:szCs w:val="22"/>
          <w:lang w:val="en-CA"/>
        </w:rPr>
        <w:t>providing</w:t>
      </w:r>
      <w:r w:rsidRPr="00D87312">
        <w:rPr>
          <w:sz w:val="22"/>
          <w:szCs w:val="22"/>
          <w:lang w:val="en-CA"/>
        </w:rPr>
        <w:t xml:space="preserve"> this information to RAN2 as it may impact some RAN2 procedures. </w:t>
      </w:r>
    </w:p>
    <w:p w14:paraId="1E39BB17" w14:textId="23089115" w:rsidR="00293DAB" w:rsidRPr="00D87312" w:rsidRDefault="00293DAB" w:rsidP="00F032A0">
      <w:pPr>
        <w:spacing w:before="240"/>
        <w:rPr>
          <w:sz w:val="22"/>
          <w:szCs w:val="22"/>
          <w:lang w:val="en-CA"/>
        </w:rPr>
      </w:pPr>
      <w:r w:rsidRPr="00D87312">
        <w:rPr>
          <w:b/>
          <w:bCs/>
          <w:sz w:val="22"/>
          <w:szCs w:val="22"/>
          <w:lang w:val="en-CA"/>
        </w:rPr>
        <w:t>Observation 1:</w:t>
      </w:r>
      <w:r w:rsidRPr="00D87312">
        <w:rPr>
          <w:b/>
          <w:bCs/>
          <w:sz w:val="22"/>
          <w:szCs w:val="22"/>
          <w:lang w:val="en-CA"/>
        </w:rPr>
        <w:tab/>
      </w:r>
      <w:r w:rsidR="00A71967" w:rsidRPr="00D623D3">
        <w:rPr>
          <w:sz w:val="22"/>
          <w:szCs w:val="22"/>
          <w:lang w:val="en-CA"/>
        </w:rPr>
        <w:t xml:space="preserve"> T</w:t>
      </w:r>
      <w:r w:rsidRPr="00D87312">
        <w:rPr>
          <w:sz w:val="22"/>
          <w:szCs w:val="22"/>
          <w:lang w:val="en-CA"/>
        </w:rPr>
        <w:t xml:space="preserve">he UE may trigger radio link failure on </w:t>
      </w:r>
      <w:r w:rsidR="00A71967" w:rsidRPr="00D623D3">
        <w:rPr>
          <w:sz w:val="22"/>
          <w:szCs w:val="22"/>
          <w:lang w:val="en-CA"/>
        </w:rPr>
        <w:t xml:space="preserve">the deactivated </w:t>
      </w:r>
      <w:r w:rsidRPr="00D87312">
        <w:rPr>
          <w:sz w:val="22"/>
          <w:szCs w:val="22"/>
          <w:lang w:val="en-CA"/>
        </w:rPr>
        <w:t>P</w:t>
      </w:r>
      <w:r w:rsidR="0078280D" w:rsidRPr="00D623D3">
        <w:rPr>
          <w:sz w:val="22"/>
          <w:szCs w:val="22"/>
          <w:lang w:val="en-CA"/>
        </w:rPr>
        <w:t>S</w:t>
      </w:r>
      <w:r w:rsidRPr="00D87312">
        <w:rPr>
          <w:sz w:val="22"/>
          <w:szCs w:val="22"/>
          <w:lang w:val="en-CA"/>
        </w:rPr>
        <w:t xml:space="preserve">Cell </w:t>
      </w:r>
      <w:proofErr w:type="gramStart"/>
      <w:r w:rsidRPr="00D87312">
        <w:rPr>
          <w:sz w:val="22"/>
          <w:szCs w:val="22"/>
          <w:lang w:val="en-CA"/>
        </w:rPr>
        <w:t>e.g.</w:t>
      </w:r>
      <w:proofErr w:type="gramEnd"/>
      <w:r w:rsidRPr="00D87312">
        <w:rPr>
          <w:sz w:val="22"/>
          <w:szCs w:val="22"/>
          <w:lang w:val="en-CA"/>
        </w:rPr>
        <w:t xml:space="preserve"> upon expiration of T310 timer</w:t>
      </w:r>
      <w:r w:rsidR="00090A1D" w:rsidRPr="00D87312">
        <w:rPr>
          <w:sz w:val="22"/>
          <w:szCs w:val="22"/>
          <w:lang w:val="en-CA"/>
        </w:rPr>
        <w:t>.</w:t>
      </w:r>
    </w:p>
    <w:p w14:paraId="45E6AE5E" w14:textId="51A69F40" w:rsidR="00136992" w:rsidRPr="00D87312" w:rsidRDefault="00136992" w:rsidP="00D87312">
      <w:pPr>
        <w:spacing w:before="240"/>
        <w:rPr>
          <w:sz w:val="22"/>
          <w:szCs w:val="22"/>
          <w:lang w:val="en-CA"/>
        </w:rPr>
      </w:pPr>
      <w:r w:rsidRPr="00D87312">
        <w:rPr>
          <w:b/>
          <w:bCs/>
          <w:sz w:val="22"/>
          <w:szCs w:val="22"/>
          <w:lang w:val="en-CA"/>
        </w:rPr>
        <w:t>Observation 2:</w:t>
      </w:r>
      <w:r w:rsidRPr="00D87312">
        <w:rPr>
          <w:b/>
          <w:bCs/>
          <w:sz w:val="22"/>
          <w:szCs w:val="22"/>
          <w:lang w:val="en-CA"/>
        </w:rPr>
        <w:tab/>
        <w:t xml:space="preserve"> </w:t>
      </w:r>
      <w:r w:rsidRPr="00D623D3">
        <w:rPr>
          <w:sz w:val="22"/>
          <w:szCs w:val="22"/>
          <w:lang w:val="en-CA"/>
        </w:rPr>
        <w:t xml:space="preserve">The UE is not scheduled with data </w:t>
      </w:r>
      <w:r w:rsidR="00A71967" w:rsidRPr="00D623D3">
        <w:rPr>
          <w:sz w:val="22"/>
          <w:szCs w:val="22"/>
          <w:lang w:val="en-CA"/>
        </w:rPr>
        <w:t xml:space="preserve">on </w:t>
      </w:r>
      <w:r w:rsidRPr="00D623D3">
        <w:rPr>
          <w:sz w:val="22"/>
          <w:szCs w:val="22"/>
          <w:lang w:val="en-CA"/>
        </w:rPr>
        <w:t xml:space="preserve">the </w:t>
      </w:r>
      <w:r w:rsidR="00A71967" w:rsidRPr="00D623D3">
        <w:rPr>
          <w:sz w:val="22"/>
          <w:szCs w:val="22"/>
          <w:lang w:val="en-CA"/>
        </w:rPr>
        <w:t xml:space="preserve">deactivated </w:t>
      </w:r>
      <w:r w:rsidRPr="00D623D3">
        <w:rPr>
          <w:sz w:val="22"/>
          <w:szCs w:val="22"/>
          <w:lang w:val="en-CA"/>
        </w:rPr>
        <w:t>PSCell.</w:t>
      </w:r>
    </w:p>
    <w:p w14:paraId="70F8C63C" w14:textId="07BAC503" w:rsidR="00293DAB" w:rsidRPr="00D87312" w:rsidRDefault="00293DAB" w:rsidP="00293DAB">
      <w:pPr>
        <w:rPr>
          <w:sz w:val="22"/>
          <w:szCs w:val="22"/>
          <w:lang w:val="en-CA"/>
        </w:rPr>
      </w:pPr>
      <w:r w:rsidRPr="00D87312">
        <w:rPr>
          <w:b/>
          <w:bCs/>
          <w:sz w:val="22"/>
          <w:szCs w:val="22"/>
          <w:lang w:val="en-CA"/>
        </w:rPr>
        <w:t xml:space="preserve">Observation </w:t>
      </w:r>
      <w:r w:rsidR="00136992" w:rsidRPr="00D87312">
        <w:rPr>
          <w:b/>
          <w:bCs/>
          <w:sz w:val="22"/>
          <w:szCs w:val="22"/>
          <w:lang w:val="en-CA"/>
        </w:rPr>
        <w:t>3</w:t>
      </w:r>
      <w:r w:rsidRPr="00D87312">
        <w:rPr>
          <w:b/>
          <w:bCs/>
          <w:sz w:val="22"/>
          <w:szCs w:val="22"/>
          <w:lang w:val="en-CA"/>
        </w:rPr>
        <w:t>:</w:t>
      </w:r>
      <w:r w:rsidRPr="00D87312">
        <w:rPr>
          <w:b/>
          <w:bCs/>
          <w:sz w:val="22"/>
          <w:szCs w:val="22"/>
          <w:lang w:val="en-CA"/>
        </w:rPr>
        <w:tab/>
        <w:t xml:space="preserve"> </w:t>
      </w:r>
      <w:r w:rsidR="00A71967" w:rsidRPr="00D623D3">
        <w:rPr>
          <w:sz w:val="22"/>
          <w:szCs w:val="22"/>
          <w:lang w:val="en-CA"/>
        </w:rPr>
        <w:t>T</w:t>
      </w:r>
      <w:r w:rsidRPr="00D623D3">
        <w:rPr>
          <w:sz w:val="22"/>
          <w:szCs w:val="22"/>
          <w:lang w:val="en-CA"/>
        </w:rPr>
        <w:t xml:space="preserve">he RRC </w:t>
      </w:r>
      <w:r w:rsidR="0078280D" w:rsidRPr="00D623D3">
        <w:rPr>
          <w:sz w:val="22"/>
          <w:szCs w:val="22"/>
          <w:lang w:val="en-CA"/>
        </w:rPr>
        <w:t xml:space="preserve">connection </w:t>
      </w:r>
      <w:r w:rsidRPr="00D623D3">
        <w:rPr>
          <w:sz w:val="22"/>
          <w:szCs w:val="22"/>
          <w:lang w:val="en-CA"/>
        </w:rPr>
        <w:t xml:space="preserve">re-establishment </w:t>
      </w:r>
      <w:r w:rsidR="001B5202" w:rsidRPr="00D623D3">
        <w:rPr>
          <w:sz w:val="22"/>
          <w:szCs w:val="22"/>
          <w:lang w:val="en-CA"/>
        </w:rPr>
        <w:t xml:space="preserve">in response to </w:t>
      </w:r>
      <w:r w:rsidRPr="00D623D3">
        <w:rPr>
          <w:sz w:val="22"/>
          <w:szCs w:val="22"/>
          <w:lang w:val="en-CA"/>
        </w:rPr>
        <w:t xml:space="preserve">trigger radio link failure on </w:t>
      </w:r>
      <w:r w:rsidR="00092E70" w:rsidRPr="00D623D3">
        <w:rPr>
          <w:sz w:val="22"/>
          <w:szCs w:val="22"/>
          <w:lang w:val="en-CA"/>
        </w:rPr>
        <w:t xml:space="preserve">the deactivated </w:t>
      </w:r>
      <w:r w:rsidRPr="00D623D3">
        <w:rPr>
          <w:sz w:val="22"/>
          <w:szCs w:val="22"/>
          <w:lang w:val="en-CA"/>
        </w:rPr>
        <w:t>P</w:t>
      </w:r>
      <w:r w:rsidR="0078280D" w:rsidRPr="00D623D3">
        <w:rPr>
          <w:sz w:val="22"/>
          <w:szCs w:val="22"/>
          <w:lang w:val="en-CA"/>
        </w:rPr>
        <w:t>S</w:t>
      </w:r>
      <w:r w:rsidRPr="00D623D3">
        <w:rPr>
          <w:sz w:val="22"/>
          <w:szCs w:val="22"/>
          <w:lang w:val="en-CA"/>
        </w:rPr>
        <w:t>Cell</w:t>
      </w:r>
      <w:r w:rsidR="0078280D" w:rsidRPr="00D623D3">
        <w:rPr>
          <w:sz w:val="22"/>
          <w:szCs w:val="22"/>
          <w:lang w:val="en-CA"/>
        </w:rPr>
        <w:t>, is not benefic</w:t>
      </w:r>
      <w:r w:rsidR="009A2101" w:rsidRPr="00D623D3">
        <w:rPr>
          <w:sz w:val="22"/>
          <w:szCs w:val="22"/>
          <w:lang w:val="en-CA"/>
        </w:rPr>
        <w:t xml:space="preserve">ial and may even increase </w:t>
      </w:r>
      <w:r w:rsidR="00E52060" w:rsidRPr="00D623D3">
        <w:rPr>
          <w:sz w:val="22"/>
          <w:szCs w:val="22"/>
          <w:lang w:val="en-CA"/>
        </w:rPr>
        <w:t xml:space="preserve">the </w:t>
      </w:r>
      <w:r w:rsidR="009A2101" w:rsidRPr="00D623D3">
        <w:rPr>
          <w:sz w:val="22"/>
          <w:szCs w:val="22"/>
          <w:lang w:val="en-CA"/>
        </w:rPr>
        <w:t xml:space="preserve">UE power consumption. </w:t>
      </w:r>
    </w:p>
    <w:p w14:paraId="715D286E" w14:textId="10260D4F" w:rsidR="00293DAB" w:rsidRPr="00D87312" w:rsidRDefault="00293DAB" w:rsidP="00293DAB">
      <w:pPr>
        <w:rPr>
          <w:sz w:val="22"/>
          <w:szCs w:val="22"/>
          <w:lang w:val="en-CA"/>
        </w:rPr>
      </w:pPr>
      <w:r w:rsidRPr="00D87312">
        <w:rPr>
          <w:b/>
          <w:bCs/>
          <w:sz w:val="22"/>
          <w:szCs w:val="22"/>
          <w:lang w:val="en-CA"/>
        </w:rPr>
        <w:t xml:space="preserve">Proposal </w:t>
      </w:r>
      <w:r w:rsidR="00392F37" w:rsidRPr="00D87312">
        <w:rPr>
          <w:b/>
          <w:bCs/>
          <w:sz w:val="22"/>
          <w:szCs w:val="22"/>
          <w:lang w:val="en-CA"/>
        </w:rPr>
        <w:t>7</w:t>
      </w:r>
      <w:r w:rsidRPr="00D87312">
        <w:rPr>
          <w:b/>
          <w:bCs/>
          <w:sz w:val="22"/>
          <w:szCs w:val="22"/>
          <w:lang w:val="en-CA"/>
        </w:rPr>
        <w:t>:</w:t>
      </w:r>
      <w:r w:rsidRPr="00D87312">
        <w:rPr>
          <w:b/>
          <w:bCs/>
          <w:sz w:val="22"/>
          <w:szCs w:val="22"/>
          <w:lang w:val="en-CA"/>
        </w:rPr>
        <w:tab/>
      </w:r>
      <w:r w:rsidRPr="00D87312">
        <w:rPr>
          <w:sz w:val="22"/>
          <w:szCs w:val="22"/>
          <w:lang w:val="en-CA"/>
        </w:rPr>
        <w:t xml:space="preserve">The </w:t>
      </w:r>
      <w:r w:rsidR="00BA6D4F" w:rsidRPr="00D87312">
        <w:rPr>
          <w:sz w:val="22"/>
          <w:szCs w:val="22"/>
          <w:lang w:val="en-CA"/>
        </w:rPr>
        <w:t xml:space="preserve">UE shall not perform RRC connection re-establishment upon detecting RLF on </w:t>
      </w:r>
      <w:r w:rsidR="00092E70" w:rsidRPr="00D623D3">
        <w:rPr>
          <w:sz w:val="22"/>
          <w:szCs w:val="22"/>
          <w:lang w:val="en-CA"/>
        </w:rPr>
        <w:t>the deactivated</w:t>
      </w:r>
      <w:r w:rsidR="00092E70" w:rsidRPr="00D87312">
        <w:rPr>
          <w:sz w:val="22"/>
          <w:szCs w:val="22"/>
          <w:lang w:val="en-CA"/>
        </w:rPr>
        <w:t xml:space="preserve"> </w:t>
      </w:r>
      <w:r w:rsidR="00BA6D4F" w:rsidRPr="00D87312">
        <w:rPr>
          <w:sz w:val="22"/>
          <w:szCs w:val="22"/>
          <w:lang w:val="en-CA"/>
        </w:rPr>
        <w:t>PSCell</w:t>
      </w:r>
      <w:r w:rsidRPr="00D87312">
        <w:rPr>
          <w:sz w:val="22"/>
          <w:szCs w:val="22"/>
          <w:lang w:val="en-CA"/>
        </w:rPr>
        <w:t xml:space="preserve">. </w:t>
      </w:r>
    </w:p>
    <w:p w14:paraId="4C874E29" w14:textId="53093C0D" w:rsidR="000555F8" w:rsidRPr="00D87312" w:rsidRDefault="000555F8" w:rsidP="00293DAB">
      <w:pPr>
        <w:rPr>
          <w:sz w:val="22"/>
          <w:szCs w:val="22"/>
          <w:lang w:val="en-CA"/>
        </w:rPr>
      </w:pPr>
      <w:r w:rsidRPr="00D87312">
        <w:rPr>
          <w:b/>
          <w:bCs/>
          <w:sz w:val="22"/>
          <w:szCs w:val="22"/>
          <w:lang w:val="en-CA"/>
        </w:rPr>
        <w:t xml:space="preserve">Proposal </w:t>
      </w:r>
      <w:r w:rsidR="00392F37" w:rsidRPr="00D87312">
        <w:rPr>
          <w:b/>
          <w:bCs/>
          <w:sz w:val="22"/>
          <w:szCs w:val="22"/>
          <w:lang w:val="en-CA"/>
        </w:rPr>
        <w:t>8</w:t>
      </w:r>
      <w:r w:rsidRPr="00D87312">
        <w:rPr>
          <w:b/>
          <w:bCs/>
          <w:sz w:val="22"/>
          <w:szCs w:val="22"/>
          <w:lang w:val="en-CA"/>
        </w:rPr>
        <w:t>:</w:t>
      </w:r>
      <w:r w:rsidRPr="00D87312">
        <w:rPr>
          <w:b/>
          <w:bCs/>
          <w:sz w:val="22"/>
          <w:szCs w:val="22"/>
          <w:lang w:val="en-CA"/>
        </w:rPr>
        <w:tab/>
      </w:r>
      <w:r w:rsidRPr="00D87312">
        <w:rPr>
          <w:sz w:val="22"/>
          <w:szCs w:val="22"/>
          <w:lang w:val="en-CA"/>
        </w:rPr>
        <w:t xml:space="preserve">The UE shall stop performing RLM on </w:t>
      </w:r>
      <w:r w:rsidR="00092E70" w:rsidRPr="00D623D3">
        <w:rPr>
          <w:sz w:val="22"/>
          <w:szCs w:val="22"/>
          <w:lang w:val="en-CA"/>
        </w:rPr>
        <w:t>the deactivated</w:t>
      </w:r>
      <w:r w:rsidR="00092E70" w:rsidRPr="00D87312">
        <w:rPr>
          <w:sz w:val="22"/>
          <w:szCs w:val="22"/>
          <w:lang w:val="en-CA"/>
        </w:rPr>
        <w:t xml:space="preserve"> </w:t>
      </w:r>
      <w:r w:rsidRPr="00D87312">
        <w:rPr>
          <w:sz w:val="22"/>
          <w:szCs w:val="22"/>
          <w:lang w:val="en-CA"/>
        </w:rPr>
        <w:t xml:space="preserve">PSCell upon detecting RLF on </w:t>
      </w:r>
      <w:r w:rsidR="00092E70" w:rsidRPr="00D623D3">
        <w:rPr>
          <w:sz w:val="22"/>
          <w:szCs w:val="22"/>
          <w:lang w:val="en-CA"/>
        </w:rPr>
        <w:t>the deactivated</w:t>
      </w:r>
      <w:r w:rsidR="00092E70" w:rsidRPr="00D87312">
        <w:rPr>
          <w:sz w:val="22"/>
          <w:szCs w:val="22"/>
          <w:lang w:val="en-CA"/>
        </w:rPr>
        <w:t xml:space="preserve"> </w:t>
      </w:r>
      <w:r w:rsidRPr="00D87312">
        <w:rPr>
          <w:sz w:val="22"/>
          <w:szCs w:val="22"/>
          <w:lang w:val="en-CA"/>
        </w:rPr>
        <w:t>PSCell.</w:t>
      </w:r>
    </w:p>
    <w:p w14:paraId="3F946292" w14:textId="1DDAC588" w:rsidR="000A54DC" w:rsidRPr="00D87312" w:rsidRDefault="000A54DC" w:rsidP="000A54DC">
      <w:pPr>
        <w:spacing w:before="240"/>
        <w:rPr>
          <w:sz w:val="22"/>
          <w:szCs w:val="22"/>
          <w:lang w:val="en-CA"/>
        </w:rPr>
      </w:pPr>
      <w:r w:rsidRPr="00D87312">
        <w:rPr>
          <w:b/>
          <w:bCs/>
          <w:sz w:val="22"/>
          <w:szCs w:val="22"/>
          <w:lang w:val="en-CA"/>
        </w:rPr>
        <w:t xml:space="preserve">Observation </w:t>
      </w:r>
      <w:r w:rsidR="00136992" w:rsidRPr="00D87312">
        <w:rPr>
          <w:b/>
          <w:bCs/>
          <w:sz w:val="22"/>
          <w:szCs w:val="22"/>
          <w:lang w:val="en-CA"/>
        </w:rPr>
        <w:t>4</w:t>
      </w:r>
      <w:r w:rsidRPr="00D87312">
        <w:rPr>
          <w:b/>
          <w:bCs/>
          <w:sz w:val="22"/>
          <w:szCs w:val="22"/>
          <w:lang w:val="en-CA"/>
        </w:rPr>
        <w:t>:</w:t>
      </w:r>
      <w:r w:rsidRPr="00D87312">
        <w:rPr>
          <w:b/>
          <w:bCs/>
          <w:sz w:val="22"/>
          <w:szCs w:val="22"/>
          <w:lang w:val="en-CA"/>
        </w:rPr>
        <w:tab/>
        <w:t xml:space="preserve"> </w:t>
      </w:r>
      <w:r w:rsidR="00092E70" w:rsidRPr="00D623D3">
        <w:rPr>
          <w:sz w:val="22"/>
          <w:szCs w:val="22"/>
          <w:lang w:val="en-CA"/>
        </w:rPr>
        <w:t>T</w:t>
      </w:r>
      <w:r w:rsidRPr="00D623D3">
        <w:rPr>
          <w:sz w:val="22"/>
          <w:szCs w:val="22"/>
          <w:lang w:val="en-CA"/>
        </w:rPr>
        <w:t xml:space="preserve">he UE may </w:t>
      </w:r>
      <w:r w:rsidR="002F4553" w:rsidRPr="00D623D3">
        <w:rPr>
          <w:sz w:val="22"/>
          <w:szCs w:val="22"/>
          <w:lang w:val="en-CA"/>
        </w:rPr>
        <w:t xml:space="preserve">detect beam failure </w:t>
      </w:r>
      <w:r w:rsidRPr="00D623D3">
        <w:rPr>
          <w:sz w:val="22"/>
          <w:szCs w:val="22"/>
          <w:lang w:val="en-CA"/>
        </w:rPr>
        <w:t xml:space="preserve">on </w:t>
      </w:r>
      <w:r w:rsidR="00092E70" w:rsidRPr="00D623D3">
        <w:rPr>
          <w:sz w:val="22"/>
          <w:szCs w:val="22"/>
          <w:lang w:val="en-CA"/>
        </w:rPr>
        <w:t xml:space="preserve">the deactivated </w:t>
      </w:r>
      <w:r w:rsidRPr="00D623D3">
        <w:rPr>
          <w:sz w:val="22"/>
          <w:szCs w:val="22"/>
          <w:lang w:val="en-CA"/>
        </w:rPr>
        <w:t>PSCell</w:t>
      </w:r>
      <w:r w:rsidR="00090A1D" w:rsidRPr="00D623D3">
        <w:rPr>
          <w:sz w:val="22"/>
          <w:szCs w:val="22"/>
          <w:lang w:val="en-CA"/>
        </w:rPr>
        <w:t>.</w:t>
      </w:r>
    </w:p>
    <w:p w14:paraId="0335CFB9" w14:textId="5A7D4E23" w:rsidR="00090A1D" w:rsidRPr="00D87312" w:rsidRDefault="00090A1D" w:rsidP="00090A1D">
      <w:pPr>
        <w:rPr>
          <w:sz w:val="22"/>
          <w:szCs w:val="22"/>
          <w:lang w:val="en-CA"/>
        </w:rPr>
      </w:pPr>
      <w:r w:rsidRPr="00D87312">
        <w:rPr>
          <w:b/>
          <w:bCs/>
          <w:sz w:val="22"/>
          <w:szCs w:val="22"/>
          <w:lang w:val="en-CA"/>
        </w:rPr>
        <w:t xml:space="preserve">Observation </w:t>
      </w:r>
      <w:r w:rsidR="00136992" w:rsidRPr="00D87312">
        <w:rPr>
          <w:b/>
          <w:bCs/>
          <w:sz w:val="22"/>
          <w:szCs w:val="22"/>
          <w:lang w:val="en-CA"/>
        </w:rPr>
        <w:t>5</w:t>
      </w:r>
      <w:r w:rsidRPr="00D87312">
        <w:rPr>
          <w:b/>
          <w:bCs/>
          <w:sz w:val="22"/>
          <w:szCs w:val="22"/>
          <w:lang w:val="en-CA"/>
        </w:rPr>
        <w:t>:</w:t>
      </w:r>
      <w:r w:rsidRPr="00D87312">
        <w:rPr>
          <w:b/>
          <w:bCs/>
          <w:sz w:val="22"/>
          <w:szCs w:val="22"/>
          <w:lang w:val="en-CA"/>
        </w:rPr>
        <w:tab/>
        <w:t xml:space="preserve"> </w:t>
      </w:r>
      <w:r w:rsidR="00092E70" w:rsidRPr="00D623D3">
        <w:rPr>
          <w:sz w:val="22"/>
          <w:szCs w:val="22"/>
          <w:lang w:val="en-CA"/>
        </w:rPr>
        <w:t>T</w:t>
      </w:r>
      <w:r w:rsidR="00E52060" w:rsidRPr="00D623D3">
        <w:rPr>
          <w:sz w:val="22"/>
          <w:szCs w:val="22"/>
          <w:lang w:val="en-CA"/>
        </w:rPr>
        <w:t xml:space="preserve">he beam failure recovery or candidate beam detection upon beam failure detection on </w:t>
      </w:r>
      <w:r w:rsidR="00092E70" w:rsidRPr="00D623D3">
        <w:rPr>
          <w:sz w:val="22"/>
          <w:szCs w:val="22"/>
          <w:lang w:val="en-CA"/>
        </w:rPr>
        <w:t xml:space="preserve">the deactivated </w:t>
      </w:r>
      <w:r w:rsidR="00E52060" w:rsidRPr="00D623D3">
        <w:rPr>
          <w:sz w:val="22"/>
          <w:szCs w:val="22"/>
          <w:lang w:val="en-CA"/>
        </w:rPr>
        <w:t xml:space="preserve">PSCell </w:t>
      </w:r>
      <w:r w:rsidRPr="00D623D3">
        <w:rPr>
          <w:sz w:val="22"/>
          <w:szCs w:val="22"/>
          <w:lang w:val="en-CA"/>
        </w:rPr>
        <w:t xml:space="preserve">is not beneficial and may even increase </w:t>
      </w:r>
      <w:r w:rsidR="00E52060" w:rsidRPr="00D623D3">
        <w:rPr>
          <w:sz w:val="22"/>
          <w:szCs w:val="22"/>
          <w:lang w:val="en-CA"/>
        </w:rPr>
        <w:t xml:space="preserve">the </w:t>
      </w:r>
      <w:r w:rsidRPr="00D623D3">
        <w:rPr>
          <w:sz w:val="22"/>
          <w:szCs w:val="22"/>
          <w:lang w:val="en-CA"/>
        </w:rPr>
        <w:t xml:space="preserve">UE power consumption. </w:t>
      </w:r>
    </w:p>
    <w:p w14:paraId="17BEDD4E" w14:textId="637BF564" w:rsidR="00136992" w:rsidRPr="00D87312" w:rsidRDefault="00136992" w:rsidP="00136992">
      <w:pPr>
        <w:rPr>
          <w:sz w:val="22"/>
          <w:szCs w:val="22"/>
          <w:lang w:val="en-CA"/>
        </w:rPr>
      </w:pPr>
      <w:r w:rsidRPr="00D87312">
        <w:rPr>
          <w:b/>
          <w:bCs/>
          <w:sz w:val="22"/>
          <w:szCs w:val="22"/>
          <w:lang w:val="en-CA"/>
        </w:rPr>
        <w:t xml:space="preserve">Proposal </w:t>
      </w:r>
      <w:r w:rsidR="00681A6D" w:rsidRPr="00D87312">
        <w:rPr>
          <w:b/>
          <w:bCs/>
          <w:sz w:val="22"/>
          <w:szCs w:val="22"/>
          <w:lang w:val="en-CA"/>
        </w:rPr>
        <w:t>9</w:t>
      </w:r>
      <w:r w:rsidRPr="00D87312">
        <w:rPr>
          <w:b/>
          <w:bCs/>
          <w:sz w:val="22"/>
          <w:szCs w:val="22"/>
          <w:lang w:val="en-CA"/>
        </w:rPr>
        <w:t>:</w:t>
      </w:r>
      <w:r w:rsidRPr="00D87312">
        <w:rPr>
          <w:b/>
          <w:bCs/>
          <w:sz w:val="22"/>
          <w:szCs w:val="22"/>
          <w:lang w:val="en-CA"/>
        </w:rPr>
        <w:tab/>
      </w:r>
      <w:r w:rsidRPr="00D87312">
        <w:rPr>
          <w:sz w:val="22"/>
          <w:szCs w:val="22"/>
          <w:lang w:val="en-CA"/>
        </w:rPr>
        <w:t xml:space="preserve">The UE shall not </w:t>
      </w:r>
      <w:r w:rsidR="00392F37" w:rsidRPr="00D623D3">
        <w:rPr>
          <w:sz w:val="22"/>
          <w:szCs w:val="22"/>
          <w:lang w:val="en-CA"/>
        </w:rPr>
        <w:t xml:space="preserve">beam failure recovery or candidate beam detection upon beam failure detection on </w:t>
      </w:r>
      <w:r w:rsidR="00776B2A" w:rsidRPr="00D623D3">
        <w:rPr>
          <w:sz w:val="22"/>
          <w:szCs w:val="22"/>
          <w:lang w:val="en-CA"/>
        </w:rPr>
        <w:t xml:space="preserve">the deactivated </w:t>
      </w:r>
      <w:r w:rsidR="00392F37" w:rsidRPr="00D623D3">
        <w:rPr>
          <w:sz w:val="22"/>
          <w:szCs w:val="22"/>
          <w:lang w:val="en-CA"/>
        </w:rPr>
        <w:t>PSCell</w:t>
      </w:r>
      <w:r w:rsidRPr="00D87312">
        <w:rPr>
          <w:sz w:val="22"/>
          <w:szCs w:val="22"/>
          <w:lang w:val="en-CA"/>
        </w:rPr>
        <w:t xml:space="preserve">. </w:t>
      </w:r>
    </w:p>
    <w:p w14:paraId="5B629E3B" w14:textId="6C94A34B" w:rsidR="00293DAB" w:rsidRPr="00D87312" w:rsidRDefault="00136992" w:rsidP="00293DAB">
      <w:pPr>
        <w:rPr>
          <w:sz w:val="22"/>
          <w:szCs w:val="22"/>
          <w:lang w:val="en-CA"/>
        </w:rPr>
      </w:pPr>
      <w:r w:rsidRPr="00D87312">
        <w:rPr>
          <w:b/>
          <w:bCs/>
          <w:sz w:val="22"/>
          <w:szCs w:val="22"/>
          <w:lang w:val="en-CA"/>
        </w:rPr>
        <w:t xml:space="preserve">Proposal </w:t>
      </w:r>
      <w:r w:rsidR="00681A6D" w:rsidRPr="00D87312">
        <w:rPr>
          <w:b/>
          <w:bCs/>
          <w:sz w:val="22"/>
          <w:szCs w:val="22"/>
          <w:lang w:val="en-CA"/>
        </w:rPr>
        <w:t>10</w:t>
      </w:r>
      <w:r w:rsidRPr="00D87312">
        <w:rPr>
          <w:b/>
          <w:bCs/>
          <w:sz w:val="22"/>
          <w:szCs w:val="22"/>
          <w:lang w:val="en-CA"/>
        </w:rPr>
        <w:t>:</w:t>
      </w:r>
      <w:r w:rsidR="00681A6D" w:rsidRPr="00D87312">
        <w:rPr>
          <w:b/>
          <w:bCs/>
          <w:sz w:val="22"/>
          <w:szCs w:val="22"/>
          <w:lang w:val="en-CA"/>
        </w:rPr>
        <w:t xml:space="preserve"> </w:t>
      </w:r>
      <w:r w:rsidRPr="00D87312">
        <w:rPr>
          <w:sz w:val="22"/>
          <w:szCs w:val="22"/>
          <w:lang w:val="en-CA"/>
        </w:rPr>
        <w:t xml:space="preserve">The UE shall stop </w:t>
      </w:r>
      <w:r w:rsidR="004A31F5" w:rsidRPr="00D87312">
        <w:rPr>
          <w:sz w:val="22"/>
          <w:szCs w:val="22"/>
          <w:lang w:val="en-CA"/>
        </w:rPr>
        <w:t xml:space="preserve">performing </w:t>
      </w:r>
      <w:r w:rsidR="00681A6D" w:rsidRPr="00D623D3">
        <w:rPr>
          <w:sz w:val="22"/>
          <w:szCs w:val="22"/>
          <w:lang w:val="en-CA"/>
        </w:rPr>
        <w:t xml:space="preserve">beam failure detection </w:t>
      </w:r>
      <w:r w:rsidR="004A31F5" w:rsidRPr="00D623D3">
        <w:rPr>
          <w:sz w:val="22"/>
          <w:szCs w:val="22"/>
          <w:lang w:val="en-CA"/>
        </w:rPr>
        <w:t xml:space="preserve">if the UE has </w:t>
      </w:r>
      <w:r w:rsidR="006A768F" w:rsidRPr="00D623D3">
        <w:rPr>
          <w:sz w:val="22"/>
          <w:szCs w:val="22"/>
          <w:lang w:val="en-CA"/>
        </w:rPr>
        <w:t xml:space="preserve">detected beam failure </w:t>
      </w:r>
      <w:r w:rsidR="00681A6D" w:rsidRPr="00D623D3">
        <w:rPr>
          <w:sz w:val="22"/>
          <w:szCs w:val="22"/>
          <w:lang w:val="en-CA"/>
        </w:rPr>
        <w:t xml:space="preserve">on </w:t>
      </w:r>
      <w:r w:rsidR="00092E70" w:rsidRPr="00D623D3">
        <w:rPr>
          <w:sz w:val="22"/>
          <w:szCs w:val="22"/>
          <w:lang w:val="en-CA"/>
        </w:rPr>
        <w:t xml:space="preserve">the deactivated </w:t>
      </w:r>
      <w:r w:rsidR="00681A6D" w:rsidRPr="00D623D3">
        <w:rPr>
          <w:sz w:val="22"/>
          <w:szCs w:val="22"/>
          <w:lang w:val="en-CA"/>
        </w:rPr>
        <w:t>PSCell</w:t>
      </w:r>
      <w:r w:rsidRPr="00D87312">
        <w:rPr>
          <w:sz w:val="22"/>
          <w:szCs w:val="22"/>
          <w:lang w:val="en-CA"/>
        </w:rPr>
        <w:t>.</w:t>
      </w:r>
    </w:p>
    <w:p w14:paraId="726363CC" w14:textId="22D1F676" w:rsidR="008E4929" w:rsidRPr="00D87312" w:rsidRDefault="008E4929" w:rsidP="00D87312">
      <w:pPr>
        <w:rPr>
          <w:sz w:val="22"/>
          <w:szCs w:val="22"/>
          <w:lang w:val="en-CA"/>
        </w:rPr>
      </w:pPr>
      <w:r w:rsidRPr="00D87312">
        <w:rPr>
          <w:b/>
          <w:bCs/>
          <w:sz w:val="22"/>
          <w:szCs w:val="22"/>
          <w:lang w:val="en-CA"/>
        </w:rPr>
        <w:t xml:space="preserve">Proposal 11: </w:t>
      </w:r>
      <w:r w:rsidRPr="00D87312">
        <w:rPr>
          <w:sz w:val="22"/>
          <w:szCs w:val="22"/>
          <w:lang w:val="en-CA"/>
        </w:rPr>
        <w:t xml:space="preserve">Inform RAN2 about the observations and proposals </w:t>
      </w:r>
      <w:r w:rsidR="00A14B4A" w:rsidRPr="00D87312">
        <w:rPr>
          <w:sz w:val="22"/>
          <w:szCs w:val="22"/>
          <w:lang w:val="en-CA"/>
        </w:rPr>
        <w:t xml:space="preserve">related to impact of RLF and </w:t>
      </w:r>
      <w:r w:rsidR="00092E70" w:rsidRPr="00D87312">
        <w:rPr>
          <w:sz w:val="22"/>
          <w:szCs w:val="22"/>
          <w:lang w:val="en-CA"/>
        </w:rPr>
        <w:t xml:space="preserve">BFD </w:t>
      </w:r>
      <w:r w:rsidR="00A14B4A" w:rsidRPr="00D87312">
        <w:rPr>
          <w:sz w:val="22"/>
          <w:szCs w:val="22"/>
          <w:lang w:val="en-CA"/>
        </w:rPr>
        <w:t xml:space="preserve">on </w:t>
      </w:r>
      <w:r w:rsidR="00092E70" w:rsidRPr="00D623D3">
        <w:rPr>
          <w:sz w:val="22"/>
          <w:szCs w:val="22"/>
          <w:lang w:val="en-CA"/>
        </w:rPr>
        <w:t>the deactivated</w:t>
      </w:r>
      <w:r w:rsidR="00092E70" w:rsidRPr="00D87312">
        <w:rPr>
          <w:sz w:val="22"/>
          <w:szCs w:val="22"/>
          <w:lang w:val="en-CA"/>
        </w:rPr>
        <w:t xml:space="preserve"> </w:t>
      </w:r>
      <w:r w:rsidR="00A14B4A" w:rsidRPr="00D87312">
        <w:rPr>
          <w:sz w:val="22"/>
          <w:szCs w:val="22"/>
          <w:lang w:val="en-CA"/>
        </w:rPr>
        <w:t>PSCell</w:t>
      </w:r>
      <w:r w:rsidRPr="00D87312">
        <w:rPr>
          <w:sz w:val="22"/>
          <w:szCs w:val="22"/>
          <w:lang w:val="en-CA"/>
        </w:rPr>
        <w:t>.</w:t>
      </w: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640F3D14" w14:textId="5E982E6D"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541C7A">
        <w:rPr>
          <w:sz w:val="22"/>
          <w:lang w:val="en-CA"/>
        </w:rPr>
        <w:t>efficient activation and deactivation of SCG</w:t>
      </w:r>
      <w:r w:rsidR="009D446B">
        <w:rPr>
          <w:sz w:val="22"/>
          <w:lang w:val="en-CA"/>
        </w:rPr>
        <w:t>. The following proposals are made:</w:t>
      </w:r>
    </w:p>
    <w:p w14:paraId="216A4D2E" w14:textId="77777777" w:rsidR="009D6113" w:rsidRDefault="009D6113" w:rsidP="009D6113">
      <w:pPr>
        <w:spacing w:before="240" w:after="0"/>
        <w:ind w:left="1134" w:hanging="1134"/>
        <w:rPr>
          <w:b/>
          <w:bCs/>
          <w:color w:val="365F91" w:themeColor="accent1" w:themeShade="BF"/>
          <w:sz w:val="22"/>
          <w:szCs w:val="22"/>
        </w:rPr>
      </w:pPr>
      <w:r w:rsidRPr="0047492A">
        <w:rPr>
          <w:b/>
          <w:bCs/>
          <w:color w:val="365F91" w:themeColor="accent1" w:themeShade="BF"/>
          <w:sz w:val="22"/>
          <w:szCs w:val="22"/>
        </w:rPr>
        <w:t xml:space="preserve">Proposal </w:t>
      </w:r>
      <w:r>
        <w:rPr>
          <w:b/>
          <w:bCs/>
          <w:color w:val="365F91" w:themeColor="accent1" w:themeShade="BF"/>
          <w:sz w:val="22"/>
          <w:szCs w:val="22"/>
        </w:rPr>
        <w:t>1</w:t>
      </w:r>
      <w:r w:rsidRPr="0047492A">
        <w:rPr>
          <w:b/>
          <w:bCs/>
          <w:color w:val="365F91" w:themeColor="accent1" w:themeShade="BF"/>
          <w:sz w:val="22"/>
          <w:szCs w:val="22"/>
        </w:rPr>
        <w:t>:</w:t>
      </w:r>
      <w:r w:rsidRPr="0047492A">
        <w:rPr>
          <w:b/>
          <w:bCs/>
          <w:color w:val="365F91" w:themeColor="accent1" w:themeShade="BF"/>
          <w:sz w:val="22"/>
          <w:szCs w:val="22"/>
        </w:rPr>
        <w:tab/>
      </w:r>
    </w:p>
    <w:p w14:paraId="061FAD10" w14:textId="77777777" w:rsidR="009D6113" w:rsidRPr="00287256" w:rsidRDefault="009D6113" w:rsidP="009D6113">
      <w:pPr>
        <w:spacing w:before="240" w:after="0"/>
        <w:ind w:left="1134" w:hanging="1134"/>
        <w:rPr>
          <w:color w:val="365F91" w:themeColor="accent1" w:themeShade="BF"/>
          <w:sz w:val="22"/>
          <w:szCs w:val="22"/>
        </w:rPr>
      </w:pPr>
      <w:r w:rsidRPr="00287256">
        <w:rPr>
          <w:color w:val="365F91" w:themeColor="accent1" w:themeShade="BF"/>
          <w:sz w:val="22"/>
          <w:szCs w:val="22"/>
        </w:rPr>
        <w:t>RAN4 should initiate a LS toward</w:t>
      </w:r>
      <w:r>
        <w:rPr>
          <w:color w:val="365F91" w:themeColor="accent1" w:themeShade="BF"/>
          <w:sz w:val="22"/>
          <w:szCs w:val="22"/>
        </w:rPr>
        <w:t>s</w:t>
      </w:r>
      <w:r w:rsidRPr="00287256">
        <w:rPr>
          <w:color w:val="365F91" w:themeColor="accent1" w:themeShade="BF"/>
          <w:sz w:val="22"/>
          <w:szCs w:val="22"/>
        </w:rPr>
        <w:t xml:space="preserve"> RAN2 group to ask whether </w:t>
      </w:r>
      <w:r>
        <w:rPr>
          <w:color w:val="365F91" w:themeColor="accent1" w:themeShade="BF"/>
          <w:sz w:val="22"/>
          <w:szCs w:val="22"/>
        </w:rPr>
        <w:t xml:space="preserve">there is a </w:t>
      </w:r>
      <w:r w:rsidRPr="00287256">
        <w:rPr>
          <w:color w:val="365F91" w:themeColor="accent1" w:themeShade="BF"/>
          <w:sz w:val="22"/>
          <w:szCs w:val="22"/>
        </w:rPr>
        <w:t>possibility of</w:t>
      </w:r>
      <w:r>
        <w:rPr>
          <w:color w:val="365F91" w:themeColor="accent1" w:themeShade="BF"/>
          <w:sz w:val="22"/>
          <w:szCs w:val="22"/>
        </w:rPr>
        <w:t xml:space="preserve"> introducing</w:t>
      </w:r>
      <w:r w:rsidRPr="00287256">
        <w:rPr>
          <w:color w:val="365F91" w:themeColor="accent1" w:themeShade="BF"/>
          <w:sz w:val="22"/>
          <w:szCs w:val="22"/>
        </w:rPr>
        <w:t xml:space="preserve"> new parameter for relaxed</w:t>
      </w:r>
      <w:r>
        <w:rPr>
          <w:color w:val="365F91" w:themeColor="accent1" w:themeShade="BF"/>
          <w:sz w:val="22"/>
          <w:szCs w:val="22"/>
        </w:rPr>
        <w:t xml:space="preserve"> </w:t>
      </w:r>
      <w:r w:rsidRPr="00287256">
        <w:rPr>
          <w:color w:val="365F91" w:themeColor="accent1" w:themeShade="BF"/>
          <w:sz w:val="22"/>
          <w:szCs w:val="22"/>
        </w:rPr>
        <w:t>measurement cycle on deactivated PSCell</w:t>
      </w:r>
      <w:r>
        <w:rPr>
          <w:color w:val="365F91" w:themeColor="accent1" w:themeShade="BF"/>
          <w:sz w:val="22"/>
          <w:szCs w:val="22"/>
        </w:rPr>
        <w:t>.</w:t>
      </w:r>
    </w:p>
    <w:p w14:paraId="083F0001" w14:textId="77777777" w:rsidR="009D6113" w:rsidRDefault="009D6113" w:rsidP="009D6113">
      <w:pPr>
        <w:spacing w:before="240" w:after="0"/>
        <w:ind w:left="1134" w:hanging="1134"/>
        <w:rPr>
          <w:color w:val="365F91" w:themeColor="accent1" w:themeShade="BF"/>
          <w:sz w:val="22"/>
          <w:szCs w:val="22"/>
        </w:rPr>
      </w:pPr>
      <w:r>
        <w:rPr>
          <w:color w:val="365F91" w:themeColor="accent1" w:themeShade="BF"/>
          <w:sz w:val="22"/>
          <w:szCs w:val="22"/>
        </w:rPr>
        <w:t>RRM requirements for deactivated SCG are based on SS-RSRP, SS-RSRQ and SS-SINR measurements with time index detection, with measurement rate depending on the following:</w:t>
      </w:r>
    </w:p>
    <w:p w14:paraId="73EFDAE3" w14:textId="77777777" w:rsidR="009D6113" w:rsidRPr="00A1744E" w:rsidRDefault="009D6113" w:rsidP="009D6113">
      <w:pPr>
        <w:pStyle w:val="ListParagraph"/>
        <w:numPr>
          <w:ilvl w:val="0"/>
          <w:numId w:val="17"/>
        </w:numPr>
        <w:spacing w:after="0"/>
        <w:ind w:left="1418" w:hanging="284"/>
        <w:rPr>
          <w:color w:val="365F91" w:themeColor="accent1" w:themeShade="BF"/>
          <w:sz w:val="22"/>
          <w:szCs w:val="22"/>
        </w:rPr>
      </w:pPr>
      <w:r w:rsidRPr="00A1744E">
        <w:rPr>
          <w:color w:val="365F91" w:themeColor="accent1" w:themeShade="BF"/>
          <w:sz w:val="22"/>
          <w:szCs w:val="22"/>
        </w:rPr>
        <w:t xml:space="preserve">CSSF as for active PSCell, </w:t>
      </w:r>
      <w:proofErr w:type="gramStart"/>
      <w:r w:rsidRPr="00A1744E">
        <w:rPr>
          <w:color w:val="365F91" w:themeColor="accent1" w:themeShade="BF"/>
          <w:sz w:val="22"/>
          <w:szCs w:val="22"/>
        </w:rPr>
        <w:t>i.e.</w:t>
      </w:r>
      <w:proofErr w:type="gramEnd"/>
      <w:r w:rsidRPr="00A1744E">
        <w:rPr>
          <w:color w:val="365F91" w:themeColor="accent1" w:themeShade="BF"/>
          <w:sz w:val="22"/>
          <w:szCs w:val="22"/>
        </w:rPr>
        <w:t xml:space="preserve"> 1 or 2 depending on mode of operation,</w:t>
      </w:r>
    </w:p>
    <w:p w14:paraId="53AD1CF7" w14:textId="77777777" w:rsidR="009D6113" w:rsidRDefault="009D6113" w:rsidP="009D6113">
      <w:pPr>
        <w:pStyle w:val="ListParagraph"/>
        <w:numPr>
          <w:ilvl w:val="0"/>
          <w:numId w:val="17"/>
        </w:numPr>
        <w:spacing w:after="0"/>
        <w:ind w:left="1418" w:hanging="284"/>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SCell, i.e., </w:t>
      </w:r>
      <w:r>
        <w:rPr>
          <w:color w:val="365F91" w:themeColor="accent1" w:themeShade="BF"/>
          <w:sz w:val="22"/>
          <w:szCs w:val="22"/>
        </w:rPr>
        <w:t xml:space="preserve">measCycleSCell </w:t>
      </w:r>
      <w:r w:rsidRPr="00A1744E">
        <w:rPr>
          <w:color w:val="365F91" w:themeColor="accent1" w:themeShade="BF"/>
          <w:sz w:val="22"/>
          <w:szCs w:val="22"/>
        </w:rPr>
        <w:t>within 160 to 1280ms</w:t>
      </w:r>
    </w:p>
    <w:p w14:paraId="333D1C27" w14:textId="77777777" w:rsidR="009D6113" w:rsidRDefault="009D6113" w:rsidP="009D6113">
      <w:pPr>
        <w:spacing w:after="0"/>
        <w:rPr>
          <w:color w:val="365F91" w:themeColor="accent1" w:themeShade="BF"/>
          <w:sz w:val="22"/>
          <w:szCs w:val="22"/>
        </w:rPr>
      </w:pPr>
    </w:p>
    <w:p w14:paraId="4A6DD7A3" w14:textId="77A9CBCE" w:rsidR="009D6113" w:rsidRDefault="009D6113" w:rsidP="009D6113">
      <w:pPr>
        <w:spacing w:after="0"/>
        <w:rPr>
          <w:color w:val="365F91" w:themeColor="accent1" w:themeShade="BF"/>
          <w:sz w:val="22"/>
          <w:szCs w:val="22"/>
        </w:rPr>
      </w:pPr>
      <w:r>
        <w:rPr>
          <w:color w:val="365F91" w:themeColor="accent1" w:themeShade="BF"/>
          <w:sz w:val="22"/>
          <w:szCs w:val="22"/>
        </w:rPr>
        <w:t>Relaxed m</w:t>
      </w:r>
      <w:r w:rsidRPr="00E2247E">
        <w:rPr>
          <w:color w:val="365F91" w:themeColor="accent1" w:themeShade="BF"/>
          <w:sz w:val="22"/>
          <w:szCs w:val="22"/>
        </w:rPr>
        <w:t xml:space="preserve">easurement </w:t>
      </w:r>
      <w:r>
        <w:rPr>
          <w:color w:val="365F91" w:themeColor="accent1" w:themeShade="BF"/>
          <w:sz w:val="22"/>
          <w:szCs w:val="22"/>
        </w:rPr>
        <w:t xml:space="preserve">period can be similar approach as deactivated Scell differentiate with or without DRX cycle configuration. </w:t>
      </w:r>
    </w:p>
    <w:p w14:paraId="731C2DBC" w14:textId="77777777" w:rsidR="009D6113" w:rsidRPr="00E2247E" w:rsidRDefault="009D6113" w:rsidP="009D6113">
      <w:pPr>
        <w:spacing w:after="0"/>
        <w:rPr>
          <w:color w:val="365F91" w:themeColor="accent1" w:themeShade="BF"/>
          <w:sz w:val="22"/>
          <w:szCs w:val="22"/>
        </w:rPr>
      </w:pPr>
    </w:p>
    <w:p w14:paraId="37D13FC9" w14:textId="364152D1" w:rsidR="00065DE5" w:rsidRPr="00E9655F" w:rsidRDefault="008632EF" w:rsidP="00065DE5">
      <w:pPr>
        <w:spacing w:before="240" w:after="0"/>
        <w:rPr>
          <w:color w:val="365F91" w:themeColor="accent1" w:themeShade="BF"/>
          <w:sz w:val="22"/>
          <w:szCs w:val="22"/>
        </w:rPr>
      </w:pPr>
      <w:r w:rsidRPr="000163ED">
        <w:rPr>
          <w:b/>
          <w:bCs/>
          <w:color w:val="365F91" w:themeColor="accent1" w:themeShade="BF"/>
          <w:sz w:val="22"/>
          <w:szCs w:val="22"/>
          <w:lang w:val="en-CA"/>
        </w:rPr>
        <w:t xml:space="preserve">Proposal </w:t>
      </w:r>
      <w:r>
        <w:rPr>
          <w:b/>
          <w:bCs/>
          <w:color w:val="365F91" w:themeColor="accent1" w:themeShade="BF"/>
          <w:sz w:val="22"/>
          <w:szCs w:val="22"/>
          <w:lang w:val="en-CA"/>
        </w:rPr>
        <w:t>2</w:t>
      </w:r>
      <w:r w:rsidR="00065DE5" w:rsidRPr="009E1663">
        <w:rPr>
          <w:b/>
          <w:bCs/>
          <w:color w:val="365F91" w:themeColor="accent1" w:themeShade="BF"/>
          <w:sz w:val="22"/>
          <w:szCs w:val="22"/>
        </w:rPr>
        <w:t>:</w:t>
      </w:r>
      <w:r w:rsidR="00065DE5" w:rsidRPr="009E1663">
        <w:rPr>
          <w:b/>
          <w:bCs/>
          <w:color w:val="365F91" w:themeColor="accent1" w:themeShade="BF"/>
          <w:sz w:val="22"/>
          <w:szCs w:val="22"/>
        </w:rPr>
        <w:tab/>
      </w:r>
      <w:r w:rsidR="00065DE5" w:rsidRPr="00E9655F">
        <w:rPr>
          <w:color w:val="365F91" w:themeColor="accent1" w:themeShade="BF"/>
          <w:sz w:val="22"/>
          <w:szCs w:val="22"/>
        </w:rPr>
        <w:t xml:space="preserve">Baseline for the PScell activation delay should be defined in two scenarios. </w:t>
      </w:r>
    </w:p>
    <w:p w14:paraId="7188D32A" w14:textId="77777777" w:rsidR="009E1663" w:rsidRPr="009E1663" w:rsidRDefault="009E1663" w:rsidP="00065DE5">
      <w:pPr>
        <w:numPr>
          <w:ilvl w:val="2"/>
          <w:numId w:val="27"/>
        </w:numPr>
        <w:tabs>
          <w:tab w:val="num" w:pos="2160"/>
        </w:tabs>
        <w:spacing w:before="240"/>
        <w:rPr>
          <w:b/>
          <w:bCs/>
          <w:color w:val="1F497D" w:themeColor="text2"/>
          <w:lang w:val="sv-SE"/>
        </w:rPr>
      </w:pPr>
      <w:r w:rsidRPr="009E1663">
        <w:rPr>
          <w:b/>
          <w:bCs/>
          <w:color w:val="1F497D" w:themeColor="text2"/>
          <w:lang w:val="sv-SE"/>
        </w:rPr>
        <w:t>RACH</w:t>
      </w:r>
    </w:p>
    <w:p w14:paraId="2919E799" w14:textId="0A764EF9" w:rsidR="009E1663" w:rsidRPr="009E1663" w:rsidRDefault="009E1663" w:rsidP="00065DE5">
      <w:pPr>
        <w:numPr>
          <w:ilvl w:val="3"/>
          <w:numId w:val="27"/>
        </w:numPr>
        <w:tabs>
          <w:tab w:val="num" w:pos="2880"/>
        </w:tabs>
        <w:spacing w:before="240"/>
        <w:rPr>
          <w:b/>
          <w:bCs/>
          <w:color w:val="1F497D" w:themeColor="text2"/>
          <w:lang w:val="en-US"/>
        </w:rPr>
      </w:pPr>
      <w:r w:rsidRPr="009E1663">
        <w:rPr>
          <w:b/>
          <w:bCs/>
          <w:color w:val="1F497D" w:themeColor="text2"/>
        </w:rPr>
        <w:t>T</w:t>
      </w:r>
      <w:r w:rsidRPr="009E1663">
        <w:rPr>
          <w:b/>
          <w:bCs/>
          <w:color w:val="1F497D" w:themeColor="text2"/>
          <w:vertAlign w:val="subscript"/>
        </w:rPr>
        <w:t>PSCell_act</w:t>
      </w:r>
      <w:r w:rsidRPr="009E1663">
        <w:rPr>
          <w:b/>
          <w:bCs/>
          <w:color w:val="1F497D" w:themeColor="text2"/>
        </w:rPr>
        <w:t xml:space="preserve"> = T</w:t>
      </w:r>
      <w:r w:rsidRPr="009E1663">
        <w:rPr>
          <w:b/>
          <w:bCs/>
          <w:color w:val="1F497D" w:themeColor="text2"/>
          <w:vertAlign w:val="subscript"/>
        </w:rPr>
        <w:t>RRC_delay</w:t>
      </w:r>
      <w:r w:rsidRPr="009E1663">
        <w:rPr>
          <w:b/>
          <w:bCs/>
          <w:color w:val="1F497D" w:themeColor="text2"/>
        </w:rPr>
        <w:t xml:space="preserve"> + T</w:t>
      </w:r>
      <w:r w:rsidRPr="009E1663">
        <w:rPr>
          <w:b/>
          <w:bCs/>
          <w:color w:val="1F497D" w:themeColor="text2"/>
          <w:vertAlign w:val="subscript"/>
        </w:rPr>
        <w:t>processing</w:t>
      </w:r>
      <w:r w:rsidRPr="009E1663">
        <w:rPr>
          <w:b/>
          <w:bCs/>
          <w:color w:val="1F497D" w:themeColor="text2"/>
        </w:rPr>
        <w:t xml:space="preserve"> + T</w:t>
      </w:r>
      <w:r w:rsidRPr="009E1663">
        <w:rPr>
          <w:b/>
          <w:bCs/>
          <w:color w:val="1F497D" w:themeColor="text2"/>
          <w:vertAlign w:val="subscript"/>
        </w:rPr>
        <w:t>search</w:t>
      </w:r>
      <w:r w:rsidRPr="009E1663">
        <w:rPr>
          <w:b/>
          <w:bCs/>
          <w:color w:val="1F497D" w:themeColor="text2"/>
        </w:rPr>
        <w:t xml:space="preserve"> + T</w:t>
      </w:r>
      <w:r w:rsidRPr="009E1663">
        <w:rPr>
          <w:b/>
          <w:bCs/>
          <w:color w:val="1F497D" w:themeColor="text2"/>
          <w:vertAlign w:val="subscript"/>
        </w:rPr>
        <w:t>∆</w:t>
      </w:r>
      <w:r w:rsidRPr="009E1663">
        <w:rPr>
          <w:b/>
          <w:bCs/>
          <w:color w:val="1F497D" w:themeColor="text2"/>
        </w:rPr>
        <w:t xml:space="preserve"> +</w:t>
      </w:r>
      <w:r w:rsidR="00F54C56" w:rsidRPr="00F54C56">
        <w:rPr>
          <w:b/>
          <w:bCs/>
          <w:color w:val="1F497D" w:themeColor="text2"/>
        </w:rPr>
        <w:t xml:space="preserve"> </w:t>
      </w:r>
      <w:r w:rsidRPr="009E1663">
        <w:rPr>
          <w:b/>
          <w:bCs/>
          <w:color w:val="1F497D" w:themeColor="text2"/>
        </w:rPr>
        <w:t>T</w:t>
      </w:r>
      <w:r w:rsidR="00F54C56">
        <w:rPr>
          <w:b/>
          <w:bCs/>
          <w:color w:val="1F497D" w:themeColor="text2"/>
          <w:vertAlign w:val="subscript"/>
        </w:rPr>
        <w:t>PSCell_DU</w:t>
      </w:r>
      <w:r w:rsidRPr="009E1663">
        <w:rPr>
          <w:b/>
          <w:bCs/>
          <w:color w:val="1F497D" w:themeColor="text2"/>
        </w:rPr>
        <w:t xml:space="preserve"> + 2 ms</w:t>
      </w:r>
    </w:p>
    <w:p w14:paraId="61D69D70" w14:textId="77777777" w:rsidR="009E1663" w:rsidRPr="009E1663" w:rsidRDefault="009E1663" w:rsidP="00065DE5">
      <w:pPr>
        <w:numPr>
          <w:ilvl w:val="2"/>
          <w:numId w:val="27"/>
        </w:numPr>
        <w:tabs>
          <w:tab w:val="num" w:pos="2160"/>
        </w:tabs>
        <w:spacing w:before="240"/>
        <w:rPr>
          <w:b/>
          <w:bCs/>
          <w:color w:val="1F497D" w:themeColor="text2"/>
          <w:lang w:val="sv-SE"/>
        </w:rPr>
      </w:pPr>
      <w:r w:rsidRPr="009E1663">
        <w:rPr>
          <w:b/>
          <w:bCs/>
          <w:color w:val="1F497D" w:themeColor="text2"/>
          <w:lang w:val="sv-SE"/>
        </w:rPr>
        <w:t>RACH-less</w:t>
      </w:r>
    </w:p>
    <w:p w14:paraId="0162CF1F" w14:textId="35ECBAC9" w:rsidR="00065DE5" w:rsidRPr="00065DE5" w:rsidRDefault="009E1663" w:rsidP="00065DE5">
      <w:pPr>
        <w:numPr>
          <w:ilvl w:val="3"/>
          <w:numId w:val="27"/>
        </w:numPr>
        <w:tabs>
          <w:tab w:val="num" w:pos="2880"/>
        </w:tabs>
        <w:spacing w:before="240"/>
        <w:rPr>
          <w:b/>
          <w:bCs/>
          <w:color w:val="1F497D" w:themeColor="text2"/>
          <w:lang w:val="en-US"/>
        </w:rPr>
      </w:pPr>
      <w:r w:rsidRPr="009E1663">
        <w:rPr>
          <w:b/>
          <w:bCs/>
          <w:color w:val="1F497D" w:themeColor="text2"/>
        </w:rPr>
        <w:t>T</w:t>
      </w:r>
      <w:r w:rsidRPr="009E1663">
        <w:rPr>
          <w:b/>
          <w:bCs/>
          <w:color w:val="1F497D" w:themeColor="text2"/>
          <w:vertAlign w:val="subscript"/>
        </w:rPr>
        <w:t>PSCell_act</w:t>
      </w:r>
      <w:r w:rsidRPr="009E1663">
        <w:rPr>
          <w:b/>
          <w:bCs/>
          <w:color w:val="1F497D" w:themeColor="text2"/>
        </w:rPr>
        <w:t xml:space="preserve"> = T</w:t>
      </w:r>
      <w:r w:rsidRPr="009E1663">
        <w:rPr>
          <w:b/>
          <w:bCs/>
          <w:color w:val="1F497D" w:themeColor="text2"/>
          <w:vertAlign w:val="subscript"/>
        </w:rPr>
        <w:t>RRC_delay</w:t>
      </w:r>
      <w:r w:rsidRPr="009E1663">
        <w:rPr>
          <w:b/>
          <w:bCs/>
          <w:color w:val="1F497D" w:themeColor="text2"/>
        </w:rPr>
        <w:t xml:space="preserve"> + T</w:t>
      </w:r>
      <w:r w:rsidRPr="009E1663">
        <w:rPr>
          <w:b/>
          <w:bCs/>
          <w:color w:val="1F497D" w:themeColor="text2"/>
          <w:vertAlign w:val="subscript"/>
        </w:rPr>
        <w:t>processing</w:t>
      </w:r>
      <w:r w:rsidRPr="009E1663">
        <w:rPr>
          <w:b/>
          <w:bCs/>
          <w:color w:val="1F497D" w:themeColor="text2"/>
        </w:rPr>
        <w:t xml:space="preserve"> + T</w:t>
      </w:r>
      <w:r w:rsidRPr="009E1663">
        <w:rPr>
          <w:b/>
          <w:bCs/>
          <w:color w:val="1F497D" w:themeColor="text2"/>
          <w:vertAlign w:val="subscript"/>
        </w:rPr>
        <w:t>search</w:t>
      </w:r>
      <w:r w:rsidRPr="009E1663">
        <w:rPr>
          <w:b/>
          <w:bCs/>
          <w:color w:val="1F497D" w:themeColor="text2"/>
        </w:rPr>
        <w:t xml:space="preserve"> + T</w:t>
      </w:r>
      <w:r w:rsidRPr="009E1663">
        <w:rPr>
          <w:b/>
          <w:bCs/>
          <w:color w:val="1F497D" w:themeColor="text2"/>
          <w:vertAlign w:val="subscript"/>
        </w:rPr>
        <w:t>∆</w:t>
      </w:r>
      <w:r w:rsidRPr="009E1663">
        <w:rPr>
          <w:b/>
          <w:bCs/>
          <w:color w:val="1F497D" w:themeColor="text2"/>
        </w:rPr>
        <w:t xml:space="preserve"> + T</w:t>
      </w:r>
      <w:r w:rsidR="00F54C56">
        <w:rPr>
          <w:b/>
          <w:bCs/>
          <w:color w:val="1F497D" w:themeColor="text2"/>
          <w:vertAlign w:val="subscript"/>
        </w:rPr>
        <w:t>IU</w:t>
      </w:r>
      <w:r w:rsidR="00F54C56" w:rsidRPr="009E1663">
        <w:rPr>
          <w:b/>
          <w:bCs/>
          <w:color w:val="1F497D" w:themeColor="text2"/>
        </w:rPr>
        <w:t xml:space="preserve"> </w:t>
      </w:r>
      <w:r w:rsidRPr="009E1663">
        <w:rPr>
          <w:b/>
          <w:bCs/>
          <w:color w:val="1F497D" w:themeColor="text2"/>
        </w:rPr>
        <w:t>+ 2 ms</w:t>
      </w:r>
    </w:p>
    <w:p w14:paraId="6834BB22" w14:textId="77777777" w:rsidR="001B7901" w:rsidRPr="007E1FA9" w:rsidRDefault="001B7901" w:rsidP="001B7901">
      <w:pPr>
        <w:pStyle w:val="ListParagraph"/>
        <w:numPr>
          <w:ilvl w:val="0"/>
          <w:numId w:val="28"/>
        </w:numPr>
        <w:spacing w:before="240"/>
        <w:rPr>
          <w:color w:val="1F497D" w:themeColor="text2"/>
          <w:sz w:val="22"/>
          <w:szCs w:val="22"/>
          <w:lang w:val="en-US"/>
        </w:rPr>
      </w:pPr>
      <w:r w:rsidRPr="007E1FA9">
        <w:rPr>
          <w:color w:val="1F497D" w:themeColor="text2"/>
          <w:sz w:val="22"/>
          <w:szCs w:val="22"/>
          <w:lang w:val="en-US"/>
        </w:rPr>
        <w:t xml:space="preserve">Tprocessing = 0ms shall be assumed at the time of activation. This assumption is </w:t>
      </w:r>
      <w:proofErr w:type="gramStart"/>
      <w:r w:rsidRPr="007E1FA9">
        <w:rPr>
          <w:color w:val="1F497D" w:themeColor="text2"/>
          <w:sz w:val="22"/>
          <w:szCs w:val="22"/>
          <w:lang w:val="en-US"/>
        </w:rPr>
        <w:t>similar to</w:t>
      </w:r>
      <w:proofErr w:type="gramEnd"/>
      <w:r w:rsidRPr="007E1FA9">
        <w:rPr>
          <w:color w:val="1F497D" w:themeColor="text2"/>
          <w:sz w:val="22"/>
          <w:szCs w:val="22"/>
          <w:lang w:val="en-US"/>
        </w:rPr>
        <w:t xml:space="preserve"> the assumption implicitly made for SCell activation.</w:t>
      </w:r>
    </w:p>
    <w:p w14:paraId="49FBF040" w14:textId="77777777" w:rsidR="001B7901" w:rsidRPr="007E1FA9" w:rsidRDefault="001B7901" w:rsidP="001B7901">
      <w:pPr>
        <w:pStyle w:val="ListParagraph"/>
        <w:numPr>
          <w:ilvl w:val="0"/>
          <w:numId w:val="28"/>
        </w:numPr>
        <w:spacing w:before="240"/>
        <w:rPr>
          <w:color w:val="1F497D" w:themeColor="text2"/>
          <w:sz w:val="22"/>
          <w:szCs w:val="22"/>
          <w:lang w:val="en-US"/>
        </w:rPr>
      </w:pPr>
      <w:r w:rsidRPr="007E1FA9">
        <w:rPr>
          <w:color w:val="1F497D" w:themeColor="text2"/>
          <w:sz w:val="22"/>
          <w:szCs w:val="22"/>
          <w:lang w:val="en-US"/>
        </w:rPr>
        <w:t xml:space="preserve">Tprocessing value can only be differ when PSCell change event trigger and PSCell activation command happened at the same time while </w:t>
      </w:r>
    </w:p>
    <w:p w14:paraId="613CAC7A" w14:textId="77777777" w:rsidR="001B7901" w:rsidRPr="007E1FA9" w:rsidRDefault="001B7901" w:rsidP="001B7901">
      <w:pPr>
        <w:pStyle w:val="B10"/>
        <w:numPr>
          <w:ilvl w:val="1"/>
          <w:numId w:val="29"/>
        </w:numPr>
        <w:rPr>
          <w:color w:val="1F497D" w:themeColor="text2"/>
          <w:lang w:eastAsia="ja-JP"/>
        </w:rPr>
      </w:pPr>
      <w:r w:rsidRPr="007E1FA9">
        <w:rPr>
          <w:color w:val="1F497D" w:themeColor="text2"/>
        </w:rPr>
        <w:t>T</w:t>
      </w:r>
      <w:r w:rsidRPr="007E1FA9">
        <w:rPr>
          <w:color w:val="1F497D" w:themeColor="text2"/>
          <w:vertAlign w:val="subscript"/>
        </w:rPr>
        <w:t>processing</w:t>
      </w:r>
      <w:r w:rsidRPr="007E1FA9">
        <w:rPr>
          <w:color w:val="1F497D" w:themeColor="text2"/>
        </w:rPr>
        <w:t xml:space="preserve"> = </w:t>
      </w:r>
      <w:r w:rsidRPr="00FA315E">
        <w:rPr>
          <w:rFonts w:ascii="Times New Roman" w:hAnsi="Times New Roman"/>
          <w:color w:val="1F497D" w:themeColor="text2"/>
          <w:sz w:val="22"/>
          <w:szCs w:val="22"/>
          <w:lang w:val="en-US"/>
        </w:rPr>
        <w:t>20 ms when source and target cells are in the same FR,</w:t>
      </w:r>
    </w:p>
    <w:p w14:paraId="6FB1AD5E" w14:textId="77777777" w:rsidR="001B7901" w:rsidRPr="007E1FA9" w:rsidRDefault="001B7901" w:rsidP="001B7901">
      <w:pPr>
        <w:pStyle w:val="B10"/>
        <w:numPr>
          <w:ilvl w:val="1"/>
          <w:numId w:val="29"/>
        </w:numPr>
        <w:rPr>
          <w:color w:val="1F497D" w:themeColor="text2"/>
          <w:lang w:eastAsia="ja-JP"/>
        </w:rPr>
      </w:pPr>
      <w:r w:rsidRPr="007E1FA9">
        <w:rPr>
          <w:color w:val="1F497D" w:themeColor="text2"/>
        </w:rPr>
        <w:t>T</w:t>
      </w:r>
      <w:r w:rsidRPr="007E1FA9">
        <w:rPr>
          <w:color w:val="1F497D" w:themeColor="text2"/>
          <w:vertAlign w:val="subscript"/>
        </w:rPr>
        <w:t>processing</w:t>
      </w:r>
      <w:r w:rsidRPr="007E1FA9">
        <w:rPr>
          <w:color w:val="1F497D" w:themeColor="text2"/>
        </w:rPr>
        <w:t xml:space="preserve"> = 40 ms </w:t>
      </w:r>
      <w:r w:rsidRPr="00FA315E">
        <w:rPr>
          <w:rFonts w:ascii="Times New Roman" w:hAnsi="Times New Roman"/>
          <w:color w:val="1F497D" w:themeColor="text2"/>
          <w:sz w:val="22"/>
          <w:szCs w:val="22"/>
          <w:lang w:val="en-US"/>
        </w:rPr>
        <w:t>when source and target cells are in different FRs.</w:t>
      </w:r>
    </w:p>
    <w:p w14:paraId="2F3B248E" w14:textId="77777777" w:rsidR="005A1C45" w:rsidRPr="007E1FA9" w:rsidRDefault="005A1C45" w:rsidP="005A1C45">
      <w:pPr>
        <w:pStyle w:val="ListParagraph"/>
        <w:numPr>
          <w:ilvl w:val="0"/>
          <w:numId w:val="29"/>
        </w:numPr>
        <w:spacing w:before="240"/>
        <w:rPr>
          <w:color w:val="1F497D" w:themeColor="text2"/>
          <w:sz w:val="22"/>
          <w:szCs w:val="22"/>
          <w:lang w:val="en-US"/>
        </w:rPr>
      </w:pPr>
      <w:r w:rsidRPr="007E1FA9">
        <w:rPr>
          <w:color w:val="1F497D" w:themeColor="text2"/>
          <w:sz w:val="22"/>
          <w:szCs w:val="22"/>
          <w:lang w:val="en-US"/>
        </w:rPr>
        <w:t>Tsearch = 0ms The PSCell in deactivated state is in the normal scenario known to the UE.</w:t>
      </w:r>
    </w:p>
    <w:p w14:paraId="1EFCCFD8" w14:textId="77777777" w:rsidR="005A1C45" w:rsidRPr="007E1FA9" w:rsidRDefault="005A1C45" w:rsidP="005A1C45">
      <w:pPr>
        <w:pStyle w:val="ListParagraph"/>
        <w:numPr>
          <w:ilvl w:val="0"/>
          <w:numId w:val="29"/>
        </w:numPr>
        <w:spacing w:before="240"/>
        <w:rPr>
          <w:b/>
          <w:bCs/>
          <w:color w:val="365F91" w:themeColor="accent1" w:themeShade="BF"/>
          <w:sz w:val="22"/>
          <w:szCs w:val="22"/>
        </w:rPr>
      </w:pPr>
      <w:r w:rsidRPr="007E1FA9">
        <w:rPr>
          <w:color w:val="365F91" w:themeColor="accent1" w:themeShade="BF"/>
          <w:sz w:val="22"/>
          <w:szCs w:val="22"/>
        </w:rPr>
        <w:t>T∆ = 0 is to be assumed when UE is configured with RLM/BFD measurements in PSCell in addition to RRM measurements.</w:t>
      </w:r>
    </w:p>
    <w:p w14:paraId="08AD7A6A" w14:textId="77777777" w:rsidR="00065DE5" w:rsidRPr="005A1C45" w:rsidRDefault="00065DE5" w:rsidP="001B7901">
      <w:pPr>
        <w:spacing w:before="240"/>
        <w:rPr>
          <w:b/>
          <w:bCs/>
          <w:color w:val="1F497D" w:themeColor="text2"/>
        </w:rPr>
      </w:pPr>
    </w:p>
    <w:p w14:paraId="22AF625A" w14:textId="69D03BD6" w:rsidR="00E9655F" w:rsidRDefault="00F05F10" w:rsidP="00E9655F">
      <w:pPr>
        <w:pStyle w:val="Heading2"/>
        <w:numPr>
          <w:ilvl w:val="0"/>
          <w:numId w:val="0"/>
        </w:numPr>
        <w:rPr>
          <w:color w:val="365F91" w:themeColor="accent1" w:themeShade="BF"/>
          <w:sz w:val="22"/>
          <w:szCs w:val="22"/>
        </w:rPr>
      </w:pPr>
      <w:r w:rsidRPr="000163ED">
        <w:rPr>
          <w:b/>
          <w:bCs/>
          <w:color w:val="365F91" w:themeColor="accent1" w:themeShade="BF"/>
          <w:sz w:val="22"/>
          <w:szCs w:val="22"/>
          <w:lang w:val="en-CA"/>
        </w:rPr>
        <w:t xml:space="preserve">Proposal </w:t>
      </w:r>
      <w:r w:rsidR="008632EF">
        <w:rPr>
          <w:b/>
          <w:bCs/>
          <w:color w:val="365F91" w:themeColor="accent1" w:themeShade="BF"/>
          <w:sz w:val="22"/>
          <w:szCs w:val="22"/>
          <w:lang w:val="en-CA"/>
        </w:rPr>
        <w:t>3</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00E9655F" w:rsidRPr="002C5DBA">
        <w:rPr>
          <w:color w:val="365F91" w:themeColor="accent1" w:themeShade="BF"/>
          <w:sz w:val="22"/>
          <w:szCs w:val="22"/>
        </w:rPr>
        <w:t>RLM/BFD/BFR/Beam management on deactivated PSCell requirement relaxation and</w:t>
      </w:r>
      <w:r w:rsidR="009506B7">
        <w:rPr>
          <w:color w:val="365F91" w:themeColor="accent1" w:themeShade="BF"/>
          <w:sz w:val="22"/>
          <w:szCs w:val="22"/>
        </w:rPr>
        <w:t xml:space="preserve">: </w:t>
      </w:r>
    </w:p>
    <w:p w14:paraId="5177A5C4" w14:textId="77777777" w:rsidR="00625332" w:rsidRPr="0096756E" w:rsidRDefault="00625332" w:rsidP="00625332">
      <w:pPr>
        <w:spacing w:before="240" w:after="0"/>
        <w:rPr>
          <w:color w:val="365F91" w:themeColor="accent1" w:themeShade="BF"/>
          <w:sz w:val="22"/>
          <w:szCs w:val="22"/>
        </w:rPr>
      </w:pPr>
      <w:r w:rsidRPr="0096756E">
        <w:rPr>
          <w:color w:val="365F91" w:themeColor="accent1" w:themeShade="BF"/>
          <w:sz w:val="22"/>
          <w:szCs w:val="22"/>
        </w:rPr>
        <w:t xml:space="preserve">RLM/BFD requirements on deactivated PScell can be relaxed in </w:t>
      </w:r>
      <w:r>
        <w:rPr>
          <w:color w:val="365F91" w:themeColor="accent1" w:themeShade="BF"/>
          <w:sz w:val="22"/>
          <w:szCs w:val="22"/>
        </w:rPr>
        <w:t xml:space="preserve">the following </w:t>
      </w:r>
      <w:r w:rsidRPr="0096756E">
        <w:rPr>
          <w:color w:val="365F91" w:themeColor="accent1" w:themeShade="BF"/>
          <w:sz w:val="22"/>
          <w:szCs w:val="22"/>
        </w:rPr>
        <w:t xml:space="preserve">manner: </w:t>
      </w:r>
    </w:p>
    <w:p w14:paraId="35F875C9" w14:textId="60072B25" w:rsidR="009506B7" w:rsidRPr="009506B7" w:rsidRDefault="00625332" w:rsidP="009506B7">
      <w:pPr>
        <w:pStyle w:val="ListParagraph"/>
        <w:numPr>
          <w:ilvl w:val="0"/>
          <w:numId w:val="30"/>
        </w:numPr>
        <w:spacing w:before="240" w:after="0"/>
        <w:rPr>
          <w:color w:val="365F91" w:themeColor="accent1" w:themeShade="BF"/>
          <w:sz w:val="22"/>
          <w:szCs w:val="22"/>
          <w:highlight w:val="yellow"/>
        </w:rPr>
      </w:pPr>
      <w:r>
        <w:rPr>
          <w:color w:val="365F91" w:themeColor="accent1" w:themeShade="BF"/>
          <w:sz w:val="22"/>
          <w:szCs w:val="22"/>
        </w:rPr>
        <w:t xml:space="preserve">Reduce </w:t>
      </w:r>
      <w:r w:rsidRPr="0096756E">
        <w:rPr>
          <w:color w:val="365F91" w:themeColor="accent1" w:themeShade="BF"/>
          <w:sz w:val="22"/>
          <w:szCs w:val="22"/>
        </w:rPr>
        <w:t>the measurement intensity</w:t>
      </w:r>
      <w:r>
        <w:rPr>
          <w:color w:val="365F91" w:themeColor="accent1" w:themeShade="BF"/>
          <w:sz w:val="22"/>
          <w:szCs w:val="22"/>
        </w:rPr>
        <w:t xml:space="preserve"> based on </w:t>
      </w:r>
      <w:r w:rsidRPr="0096756E">
        <w:rPr>
          <w:color w:val="365F91" w:themeColor="accent1" w:themeShade="BF"/>
          <w:sz w:val="22"/>
          <w:szCs w:val="22"/>
        </w:rPr>
        <w:t xml:space="preserve">the ‘measCyclePscell’ parameter </w:t>
      </w:r>
      <w:r>
        <w:rPr>
          <w:color w:val="365F91" w:themeColor="accent1" w:themeShade="BF"/>
          <w:sz w:val="22"/>
          <w:szCs w:val="22"/>
        </w:rPr>
        <w:t>(as requested to</w:t>
      </w:r>
      <w:r w:rsidRPr="0096756E">
        <w:rPr>
          <w:color w:val="365F91" w:themeColor="accent1" w:themeShade="BF"/>
          <w:sz w:val="22"/>
          <w:szCs w:val="22"/>
        </w:rPr>
        <w:t xml:space="preserve"> RAN2 to introduce </w:t>
      </w:r>
      <w:r>
        <w:rPr>
          <w:color w:val="365F91" w:themeColor="accent1" w:themeShade="BF"/>
          <w:sz w:val="22"/>
          <w:szCs w:val="22"/>
        </w:rPr>
        <w:t xml:space="preserve">foe PSCell) </w:t>
      </w:r>
      <w:r w:rsidRPr="0096756E">
        <w:rPr>
          <w:color w:val="365F91" w:themeColor="accent1" w:themeShade="BF"/>
          <w:sz w:val="22"/>
          <w:szCs w:val="22"/>
        </w:rPr>
        <w:t xml:space="preserve">and </w:t>
      </w:r>
      <w:r>
        <w:rPr>
          <w:color w:val="365F91" w:themeColor="accent1" w:themeShade="BF"/>
          <w:sz w:val="22"/>
          <w:szCs w:val="22"/>
        </w:rPr>
        <w:t xml:space="preserve">the </w:t>
      </w:r>
      <w:r w:rsidRPr="0096756E">
        <w:rPr>
          <w:color w:val="365F91" w:themeColor="accent1" w:themeShade="BF"/>
          <w:sz w:val="22"/>
          <w:szCs w:val="22"/>
        </w:rPr>
        <w:t>c</w:t>
      </w:r>
      <w:r>
        <w:rPr>
          <w:color w:val="365F91" w:themeColor="accent1" w:themeShade="BF"/>
          <w:sz w:val="22"/>
          <w:szCs w:val="22"/>
        </w:rPr>
        <w:t xml:space="preserve">onfigured </w:t>
      </w:r>
      <w:r w:rsidRPr="0096756E">
        <w:rPr>
          <w:color w:val="365F91" w:themeColor="accent1" w:themeShade="BF"/>
          <w:sz w:val="22"/>
          <w:szCs w:val="22"/>
        </w:rPr>
        <w:t xml:space="preserve">DRX </w:t>
      </w:r>
      <w:r>
        <w:rPr>
          <w:color w:val="365F91" w:themeColor="accent1" w:themeShade="BF"/>
          <w:sz w:val="22"/>
          <w:szCs w:val="22"/>
        </w:rPr>
        <w:t>cycle</w:t>
      </w:r>
      <w:r w:rsidRPr="0096756E">
        <w:rPr>
          <w:color w:val="365F91" w:themeColor="accent1" w:themeShade="BF"/>
          <w:sz w:val="22"/>
          <w:szCs w:val="22"/>
        </w:rPr>
        <w:t>.</w:t>
      </w:r>
    </w:p>
    <w:p w14:paraId="548B3C80" w14:textId="7497CE9E" w:rsidR="009506B7" w:rsidRPr="009506B7" w:rsidRDefault="003A66FE" w:rsidP="009506B7">
      <w:pPr>
        <w:spacing w:before="240" w:after="0"/>
        <w:rPr>
          <w:b/>
          <w:bCs/>
          <w:color w:val="1F497D" w:themeColor="text2"/>
          <w:sz w:val="22"/>
          <w:szCs w:val="22"/>
        </w:rPr>
      </w:pPr>
      <w:r w:rsidRPr="000163ED">
        <w:rPr>
          <w:b/>
          <w:bCs/>
          <w:color w:val="365F91" w:themeColor="accent1" w:themeShade="BF"/>
          <w:sz w:val="22"/>
          <w:szCs w:val="22"/>
          <w:lang w:val="en-CA"/>
        </w:rPr>
        <w:t xml:space="preserve">Proposal </w:t>
      </w:r>
      <w:r>
        <w:rPr>
          <w:b/>
          <w:bCs/>
          <w:color w:val="365F91" w:themeColor="accent1" w:themeShade="BF"/>
          <w:sz w:val="22"/>
          <w:szCs w:val="22"/>
          <w:lang w:val="en-CA"/>
        </w:rPr>
        <w:t>4</w:t>
      </w:r>
      <w:r w:rsidRPr="000163ED">
        <w:rPr>
          <w:b/>
          <w:bCs/>
          <w:color w:val="365F91" w:themeColor="accent1" w:themeShade="BF"/>
          <w:sz w:val="22"/>
          <w:szCs w:val="22"/>
          <w:lang w:val="en-CA"/>
        </w:rPr>
        <w:t>:</w:t>
      </w:r>
      <w:r w:rsidRPr="000163ED">
        <w:rPr>
          <w:b/>
          <w:bCs/>
          <w:color w:val="365F91" w:themeColor="accent1" w:themeShade="BF"/>
          <w:sz w:val="22"/>
          <w:szCs w:val="22"/>
          <w:lang w:val="en-CA"/>
        </w:rPr>
        <w:tab/>
      </w:r>
      <w:r w:rsidR="009506B7" w:rsidRPr="003A66FE">
        <w:rPr>
          <w:bCs/>
          <w:color w:val="1F497D" w:themeColor="text2"/>
          <w:lang w:eastAsia="ko-KR"/>
        </w:rPr>
        <w:t>Interruption requirement due to RLM and BFD on deactivated PSCell</w:t>
      </w:r>
    </w:p>
    <w:p w14:paraId="7C9CE532" w14:textId="77777777" w:rsidR="009506B7" w:rsidRPr="002C5DBA" w:rsidRDefault="009506B7" w:rsidP="009506B7">
      <w:pPr>
        <w:spacing w:before="240" w:after="0"/>
        <w:rPr>
          <w:color w:val="365F91" w:themeColor="accent1" w:themeShade="BF"/>
          <w:sz w:val="22"/>
          <w:szCs w:val="22"/>
        </w:rPr>
      </w:pPr>
      <w:r w:rsidRPr="002C5DBA">
        <w:rPr>
          <w:color w:val="365F91" w:themeColor="accent1" w:themeShade="BF"/>
          <w:sz w:val="22"/>
          <w:szCs w:val="22"/>
        </w:rPr>
        <w:t>RRM based on SSB measurement:</w:t>
      </w:r>
    </w:p>
    <w:p w14:paraId="2A11A22E" w14:textId="77777777" w:rsidR="009506B7" w:rsidRPr="002C5DBA" w:rsidRDefault="009506B7" w:rsidP="009506B7">
      <w:pPr>
        <w:pStyle w:val="ListParagraph"/>
        <w:numPr>
          <w:ilvl w:val="0"/>
          <w:numId w:val="31"/>
        </w:numPr>
        <w:spacing w:before="240" w:after="0"/>
        <w:rPr>
          <w:color w:val="365F91" w:themeColor="accent1" w:themeShade="BF"/>
          <w:sz w:val="22"/>
          <w:szCs w:val="22"/>
        </w:rPr>
      </w:pPr>
      <w:r w:rsidRPr="002C5DBA">
        <w:rPr>
          <w:color w:val="365F91" w:themeColor="accent1" w:themeShade="BF"/>
          <w:sz w:val="22"/>
          <w:szCs w:val="22"/>
        </w:rPr>
        <w:lastRenderedPageBreak/>
        <w:t>Take the TS38.133 8.2.3.2.5.4</w:t>
      </w:r>
      <w:r w:rsidRPr="002C5DBA">
        <w:rPr>
          <w:lang w:eastAsia="zh-CN"/>
        </w:rPr>
        <w:t xml:space="preserve"> </w:t>
      </w:r>
      <w:r w:rsidRPr="002C5DBA">
        <w:rPr>
          <w:color w:val="365F91" w:themeColor="accent1" w:themeShade="BF"/>
          <w:sz w:val="22"/>
          <w:szCs w:val="22"/>
        </w:rPr>
        <w:t>Interruptions during RRM measurements on dormant E-UTRAN SCC as baseline which both take in the x% probability as well as the interruption window.</w:t>
      </w:r>
    </w:p>
    <w:p w14:paraId="63A814DF" w14:textId="77777777" w:rsidR="00375278" w:rsidRPr="002C5DBA" w:rsidRDefault="00375278" w:rsidP="00375278">
      <w:pPr>
        <w:spacing w:before="240" w:after="0"/>
        <w:rPr>
          <w:color w:val="365F91" w:themeColor="accent1" w:themeShade="BF"/>
          <w:sz w:val="22"/>
          <w:szCs w:val="22"/>
        </w:rPr>
      </w:pPr>
      <w:r w:rsidRPr="002C5DBA">
        <w:rPr>
          <w:color w:val="365F91" w:themeColor="accent1" w:themeShade="BF"/>
          <w:sz w:val="22"/>
          <w:szCs w:val="22"/>
        </w:rPr>
        <w:t>RLM and BFD based on SSBs</w:t>
      </w:r>
    </w:p>
    <w:p w14:paraId="4235A852" w14:textId="77777777" w:rsidR="00375278" w:rsidRPr="002C5DBA" w:rsidRDefault="00375278" w:rsidP="00375278">
      <w:pPr>
        <w:pStyle w:val="ListParagraph"/>
        <w:numPr>
          <w:ilvl w:val="0"/>
          <w:numId w:val="31"/>
        </w:numPr>
        <w:spacing w:before="240" w:after="0"/>
        <w:rPr>
          <w:color w:val="365F91" w:themeColor="accent1" w:themeShade="BF"/>
          <w:sz w:val="22"/>
          <w:szCs w:val="22"/>
        </w:rPr>
      </w:pPr>
      <w:r w:rsidRPr="002C5DBA">
        <w:rPr>
          <w:color w:val="365F91" w:themeColor="accent1" w:themeShade="BF"/>
          <w:sz w:val="22"/>
          <w:szCs w:val="22"/>
        </w:rPr>
        <w:t>Take the TS38.133 8.2.3.2.5.</w:t>
      </w:r>
      <w:r>
        <w:rPr>
          <w:color w:val="365F91" w:themeColor="accent1" w:themeShade="BF"/>
          <w:sz w:val="22"/>
          <w:szCs w:val="22"/>
        </w:rPr>
        <w:t>2</w:t>
      </w:r>
      <w:r w:rsidRPr="002C5DBA">
        <w:rPr>
          <w:lang w:eastAsia="zh-CN"/>
        </w:rPr>
        <w:t xml:space="preserve"> </w:t>
      </w:r>
      <w:r w:rsidRPr="002C5DBA">
        <w:rPr>
          <w:color w:val="365F91" w:themeColor="accent1" w:themeShade="BF"/>
          <w:sz w:val="22"/>
          <w:szCs w:val="22"/>
        </w:rPr>
        <w:t>Interruptions during measurements on d</w:t>
      </w:r>
      <w:r>
        <w:rPr>
          <w:color w:val="365F91" w:themeColor="accent1" w:themeShade="BF"/>
          <w:sz w:val="22"/>
          <w:szCs w:val="22"/>
        </w:rPr>
        <w:t>eactivated</w:t>
      </w:r>
      <w:r w:rsidRPr="002C5DBA">
        <w:rPr>
          <w:color w:val="365F91" w:themeColor="accent1" w:themeShade="BF"/>
          <w:sz w:val="22"/>
          <w:szCs w:val="22"/>
        </w:rPr>
        <w:t xml:space="preserve"> E-UTRAN SCC as baseline which both take in the x% probability as well as the interruption window.</w:t>
      </w:r>
    </w:p>
    <w:p w14:paraId="15D05EA5" w14:textId="77777777" w:rsidR="009506B7" w:rsidRPr="002C5DBA" w:rsidRDefault="009506B7" w:rsidP="009506B7">
      <w:pPr>
        <w:spacing w:before="240" w:after="0"/>
        <w:rPr>
          <w:color w:val="365F91" w:themeColor="accent1" w:themeShade="BF"/>
          <w:sz w:val="22"/>
          <w:szCs w:val="22"/>
        </w:rPr>
      </w:pPr>
      <w:r w:rsidRPr="002C5DBA">
        <w:rPr>
          <w:color w:val="365F91" w:themeColor="accent1" w:themeShade="BF"/>
          <w:sz w:val="22"/>
          <w:szCs w:val="22"/>
        </w:rPr>
        <w:t>RLM and BFD based on CSI-RS</w:t>
      </w:r>
    </w:p>
    <w:p w14:paraId="75CB9729" w14:textId="77777777" w:rsidR="009506B7" w:rsidRPr="002C5DBA" w:rsidRDefault="009506B7" w:rsidP="009506B7">
      <w:pPr>
        <w:pStyle w:val="ListParagraph"/>
        <w:numPr>
          <w:ilvl w:val="0"/>
          <w:numId w:val="31"/>
        </w:numPr>
        <w:spacing w:before="240" w:after="0"/>
        <w:rPr>
          <w:color w:val="365F91" w:themeColor="accent1" w:themeShade="BF"/>
          <w:sz w:val="22"/>
          <w:szCs w:val="22"/>
        </w:rPr>
      </w:pPr>
      <w:r w:rsidRPr="002C5DBA">
        <w:rPr>
          <w:color w:val="365F91" w:themeColor="accent1" w:themeShade="BF"/>
          <w:sz w:val="22"/>
          <w:szCs w:val="22"/>
        </w:rPr>
        <w:t>Take</w:t>
      </w:r>
      <w:r w:rsidRPr="002C5DBA">
        <w:rPr>
          <w:lang w:eastAsia="zh-CN"/>
        </w:rPr>
        <w:t xml:space="preserve"> </w:t>
      </w:r>
      <w:r w:rsidRPr="002C5DBA">
        <w:rPr>
          <w:color w:val="365F91" w:themeColor="accent1" w:themeShade="BF"/>
          <w:sz w:val="22"/>
          <w:szCs w:val="22"/>
        </w:rPr>
        <w:t>same principle as the interruption due to SCell dormancy is applied ([X]%) while the window allow</w:t>
      </w:r>
      <w:r>
        <w:rPr>
          <w:color w:val="365F91" w:themeColor="accent1" w:themeShade="BF"/>
          <w:sz w:val="22"/>
          <w:szCs w:val="22"/>
        </w:rPr>
        <w:t>s</w:t>
      </w:r>
      <w:r w:rsidRPr="002C5DBA">
        <w:rPr>
          <w:color w:val="365F91" w:themeColor="accent1" w:themeShade="BF"/>
          <w:sz w:val="22"/>
          <w:szCs w:val="22"/>
        </w:rPr>
        <w:t xml:space="preserve"> to interrupt follows TS38.133 9.10.2.2 CSI-RS based L3 measurement requirements applicability.</w:t>
      </w:r>
    </w:p>
    <w:p w14:paraId="020946CA" w14:textId="77777777" w:rsidR="009506B7" w:rsidRPr="00E9655F" w:rsidRDefault="009506B7" w:rsidP="00E9655F"/>
    <w:p w14:paraId="1933C1A8" w14:textId="77777777" w:rsidR="00F54C56" w:rsidRPr="00821A99" w:rsidRDefault="00F54C56" w:rsidP="00F54C56">
      <w:pPr>
        <w:rPr>
          <w:color w:val="365F91" w:themeColor="accent1" w:themeShade="BF"/>
          <w:sz w:val="22"/>
          <w:szCs w:val="22"/>
          <w:lang w:val="en-CA"/>
        </w:rPr>
      </w:pPr>
      <w:r w:rsidRPr="00821A99">
        <w:rPr>
          <w:b/>
          <w:bCs/>
          <w:color w:val="365F91" w:themeColor="accent1" w:themeShade="BF"/>
          <w:sz w:val="22"/>
          <w:szCs w:val="22"/>
          <w:lang w:val="en-CA"/>
        </w:rPr>
        <w:t xml:space="preserve">Proposal </w:t>
      </w:r>
      <w:r>
        <w:rPr>
          <w:b/>
          <w:bCs/>
          <w:color w:val="365F91" w:themeColor="accent1" w:themeShade="BF"/>
          <w:sz w:val="22"/>
          <w:szCs w:val="22"/>
          <w:lang w:val="en-CA"/>
        </w:rPr>
        <w:t>5</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The existing UE initial transmit timing error (Te) and gradual timing adjustment requirements</w:t>
      </w:r>
      <w:r w:rsidRPr="00821A99" w:rsidDel="004D235F">
        <w:rPr>
          <w:color w:val="365F91" w:themeColor="accent1" w:themeShade="BF"/>
          <w:sz w:val="22"/>
          <w:szCs w:val="22"/>
          <w:lang w:val="en-CA"/>
        </w:rPr>
        <w:t xml:space="preserve"> </w:t>
      </w:r>
      <w:r w:rsidRPr="00821A99">
        <w:rPr>
          <w:color w:val="365F91" w:themeColor="accent1" w:themeShade="BF"/>
          <w:sz w:val="22"/>
          <w:szCs w:val="22"/>
          <w:lang w:val="en-CA"/>
        </w:rPr>
        <w:t xml:space="preserve">are met at least until the TAT is running. </w:t>
      </w:r>
    </w:p>
    <w:p w14:paraId="5A5C4937" w14:textId="2420D802" w:rsidR="007957A3" w:rsidRPr="00137DCF" w:rsidRDefault="00F54C56" w:rsidP="00F54C56">
      <w:pPr>
        <w:rPr>
          <w:color w:val="365F91" w:themeColor="accent1" w:themeShade="BF"/>
          <w:sz w:val="22"/>
          <w:szCs w:val="22"/>
          <w:lang w:val="en-CA"/>
        </w:rPr>
      </w:pPr>
      <w:r w:rsidRPr="00821A99">
        <w:rPr>
          <w:b/>
          <w:bCs/>
          <w:color w:val="365F91" w:themeColor="accent1" w:themeShade="BF"/>
          <w:sz w:val="22"/>
          <w:szCs w:val="22"/>
          <w:lang w:val="en-CA"/>
        </w:rPr>
        <w:t xml:space="preserve">Proposal </w:t>
      </w:r>
      <w:r>
        <w:rPr>
          <w:b/>
          <w:bCs/>
          <w:color w:val="365F91" w:themeColor="accent1" w:themeShade="BF"/>
          <w:sz w:val="22"/>
          <w:szCs w:val="22"/>
          <w:lang w:val="en-CA"/>
        </w:rPr>
        <w:t>6</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 xml:space="preserve">RAN4 further discusses whether to meet Te requirements the SSB should be </w:t>
      </w:r>
      <w:r w:rsidR="00CF00DF">
        <w:rPr>
          <w:color w:val="365F91" w:themeColor="accent1" w:themeShade="BF"/>
          <w:sz w:val="22"/>
          <w:szCs w:val="22"/>
          <w:lang w:val="en-CA"/>
        </w:rPr>
        <w:t xml:space="preserve">available at the UE </w:t>
      </w:r>
      <w:r w:rsidR="00CF00DF" w:rsidRPr="00821A99">
        <w:rPr>
          <w:color w:val="365F91" w:themeColor="accent1" w:themeShade="BF"/>
          <w:sz w:val="22"/>
          <w:szCs w:val="22"/>
          <w:lang w:val="en-CA"/>
        </w:rPr>
        <w:t xml:space="preserve">once every 160 ms or </w:t>
      </w:r>
      <w:r w:rsidR="00CF00DF">
        <w:rPr>
          <w:color w:val="365F91" w:themeColor="accent1" w:themeShade="BF"/>
          <w:sz w:val="22"/>
          <w:szCs w:val="22"/>
          <w:lang w:val="en-CA"/>
        </w:rPr>
        <w:t xml:space="preserve">it should be available at the UE </w:t>
      </w:r>
      <w:r w:rsidR="00CF00DF" w:rsidRPr="00821A99">
        <w:rPr>
          <w:color w:val="365F91" w:themeColor="accent1" w:themeShade="BF"/>
          <w:sz w:val="22"/>
          <w:szCs w:val="22"/>
          <w:lang w:val="en-CA"/>
        </w:rPr>
        <w:t xml:space="preserve">with the same rate with which the UE performs RRM </w:t>
      </w:r>
      <w:r w:rsidR="00CF00DF" w:rsidRPr="00137DCF">
        <w:rPr>
          <w:color w:val="365F91" w:themeColor="accent1" w:themeShade="BF"/>
          <w:sz w:val="22"/>
          <w:szCs w:val="22"/>
          <w:lang w:val="en-CA"/>
        </w:rPr>
        <w:t xml:space="preserve">requirements on PSCell </w:t>
      </w:r>
      <w:proofErr w:type="gramStart"/>
      <w:r w:rsidR="00CF00DF" w:rsidRPr="00137DCF">
        <w:rPr>
          <w:color w:val="365F91" w:themeColor="accent1" w:themeShade="BF"/>
          <w:sz w:val="22"/>
          <w:szCs w:val="22"/>
          <w:lang w:val="en-CA"/>
        </w:rPr>
        <w:t>e.g.</w:t>
      </w:r>
      <w:proofErr w:type="gramEnd"/>
      <w:r w:rsidR="00CF00DF" w:rsidRPr="00137DCF">
        <w:rPr>
          <w:color w:val="365F91" w:themeColor="accent1" w:themeShade="BF"/>
          <w:sz w:val="22"/>
          <w:szCs w:val="22"/>
          <w:lang w:val="en-CA"/>
        </w:rPr>
        <w:t xml:space="preserve"> once every measCyclePscell if measCyclePscell is introduced</w:t>
      </w:r>
      <w:r w:rsidRPr="00137DCF">
        <w:rPr>
          <w:color w:val="365F91" w:themeColor="accent1" w:themeShade="BF"/>
          <w:sz w:val="22"/>
          <w:szCs w:val="22"/>
          <w:lang w:val="en-CA"/>
        </w:rPr>
        <w:t xml:space="preserve">. </w:t>
      </w:r>
    </w:p>
    <w:p w14:paraId="1177B697" w14:textId="77777777" w:rsidR="007957A3" w:rsidRPr="00137DCF" w:rsidRDefault="007957A3" w:rsidP="007957A3">
      <w:pPr>
        <w:rPr>
          <w:color w:val="365F91" w:themeColor="accent1" w:themeShade="BF"/>
          <w:sz w:val="22"/>
          <w:szCs w:val="22"/>
          <w:lang w:val="en-CA"/>
        </w:rPr>
      </w:pPr>
      <w:r w:rsidRPr="00137DCF">
        <w:rPr>
          <w:b/>
          <w:bCs/>
          <w:color w:val="365F91" w:themeColor="accent1" w:themeShade="BF"/>
          <w:sz w:val="22"/>
          <w:szCs w:val="22"/>
          <w:lang w:val="en-CA"/>
        </w:rPr>
        <w:t>Proposal 7:</w:t>
      </w:r>
      <w:r w:rsidRPr="00137DCF">
        <w:rPr>
          <w:b/>
          <w:bCs/>
          <w:color w:val="365F91" w:themeColor="accent1" w:themeShade="BF"/>
          <w:sz w:val="22"/>
          <w:szCs w:val="22"/>
          <w:lang w:val="en-CA"/>
        </w:rPr>
        <w:tab/>
      </w:r>
      <w:r w:rsidRPr="00137DCF">
        <w:rPr>
          <w:color w:val="365F91" w:themeColor="accent1" w:themeShade="BF"/>
          <w:sz w:val="22"/>
          <w:szCs w:val="22"/>
          <w:lang w:val="en-CA"/>
        </w:rPr>
        <w:t xml:space="preserve">The UE shall not perform RRC connection re-establishment upon detecting RLF on the deactivated PSCell. </w:t>
      </w:r>
    </w:p>
    <w:p w14:paraId="38A47195" w14:textId="77777777" w:rsidR="007957A3" w:rsidRPr="00137DCF" w:rsidRDefault="007957A3" w:rsidP="007957A3">
      <w:pPr>
        <w:rPr>
          <w:color w:val="365F91" w:themeColor="accent1" w:themeShade="BF"/>
          <w:sz w:val="22"/>
          <w:szCs w:val="22"/>
          <w:lang w:val="en-CA"/>
        </w:rPr>
      </w:pPr>
      <w:r w:rsidRPr="00137DCF">
        <w:rPr>
          <w:b/>
          <w:bCs/>
          <w:color w:val="365F91" w:themeColor="accent1" w:themeShade="BF"/>
          <w:sz w:val="22"/>
          <w:szCs w:val="22"/>
          <w:lang w:val="en-CA"/>
        </w:rPr>
        <w:t>Proposal 8:</w:t>
      </w:r>
      <w:r w:rsidRPr="00137DCF">
        <w:rPr>
          <w:b/>
          <w:bCs/>
          <w:color w:val="365F91" w:themeColor="accent1" w:themeShade="BF"/>
          <w:sz w:val="22"/>
          <w:szCs w:val="22"/>
          <w:lang w:val="en-CA"/>
        </w:rPr>
        <w:tab/>
      </w:r>
      <w:r w:rsidRPr="00137DCF">
        <w:rPr>
          <w:color w:val="365F91" w:themeColor="accent1" w:themeShade="BF"/>
          <w:sz w:val="22"/>
          <w:szCs w:val="22"/>
          <w:lang w:val="en-CA"/>
        </w:rPr>
        <w:t>The UE shall stop performing RLM on the deactivated PSCell upon detecting RLF on the deactivated PSCell.</w:t>
      </w:r>
    </w:p>
    <w:p w14:paraId="56892CDA" w14:textId="77777777" w:rsidR="007957A3" w:rsidRPr="00137DCF" w:rsidRDefault="007957A3" w:rsidP="007957A3">
      <w:pPr>
        <w:rPr>
          <w:color w:val="365F91" w:themeColor="accent1" w:themeShade="BF"/>
          <w:sz w:val="22"/>
          <w:szCs w:val="22"/>
          <w:lang w:val="en-CA"/>
        </w:rPr>
      </w:pPr>
      <w:r w:rsidRPr="00137DCF">
        <w:rPr>
          <w:b/>
          <w:bCs/>
          <w:color w:val="365F91" w:themeColor="accent1" w:themeShade="BF"/>
          <w:sz w:val="22"/>
          <w:szCs w:val="22"/>
          <w:lang w:val="en-CA"/>
        </w:rPr>
        <w:t>Proposal 9:</w:t>
      </w:r>
      <w:r w:rsidRPr="00137DCF">
        <w:rPr>
          <w:b/>
          <w:bCs/>
          <w:color w:val="365F91" w:themeColor="accent1" w:themeShade="BF"/>
          <w:sz w:val="22"/>
          <w:szCs w:val="22"/>
          <w:lang w:val="en-CA"/>
        </w:rPr>
        <w:tab/>
      </w:r>
      <w:r w:rsidRPr="00137DCF">
        <w:rPr>
          <w:color w:val="365F91" w:themeColor="accent1" w:themeShade="BF"/>
          <w:sz w:val="22"/>
          <w:szCs w:val="22"/>
          <w:lang w:val="en-CA"/>
        </w:rPr>
        <w:t xml:space="preserve">The UE shall not beam failure recovery or candidate beam detection upon beam failure detection on the deactivated PSCell. </w:t>
      </w:r>
    </w:p>
    <w:p w14:paraId="678A9650" w14:textId="77777777" w:rsidR="007957A3" w:rsidRPr="00137DCF" w:rsidRDefault="007957A3" w:rsidP="007957A3">
      <w:pPr>
        <w:rPr>
          <w:color w:val="365F91" w:themeColor="accent1" w:themeShade="BF"/>
          <w:sz w:val="22"/>
          <w:szCs w:val="22"/>
          <w:lang w:val="en-CA"/>
        </w:rPr>
      </w:pPr>
      <w:r w:rsidRPr="00137DCF">
        <w:rPr>
          <w:b/>
          <w:bCs/>
          <w:color w:val="365F91" w:themeColor="accent1" w:themeShade="BF"/>
          <w:sz w:val="22"/>
          <w:szCs w:val="22"/>
          <w:lang w:val="en-CA"/>
        </w:rPr>
        <w:t xml:space="preserve">Proposal 10: </w:t>
      </w:r>
      <w:r w:rsidRPr="00137DCF">
        <w:rPr>
          <w:color w:val="365F91" w:themeColor="accent1" w:themeShade="BF"/>
          <w:sz w:val="22"/>
          <w:szCs w:val="22"/>
          <w:lang w:val="en-CA"/>
        </w:rPr>
        <w:t>The UE shall stop performing beam failure detection if the UE has detected beam failure on the deactivated PSCell.</w:t>
      </w:r>
    </w:p>
    <w:p w14:paraId="1EED5236" w14:textId="12ABE643" w:rsidR="007957A3" w:rsidRPr="00137DCF" w:rsidRDefault="007957A3" w:rsidP="00F54C56">
      <w:pPr>
        <w:rPr>
          <w:color w:val="365F91" w:themeColor="accent1" w:themeShade="BF"/>
          <w:sz w:val="22"/>
          <w:szCs w:val="22"/>
          <w:lang w:val="en-CA"/>
        </w:rPr>
      </w:pPr>
      <w:r w:rsidRPr="00137DCF">
        <w:rPr>
          <w:b/>
          <w:bCs/>
          <w:color w:val="365F91" w:themeColor="accent1" w:themeShade="BF"/>
          <w:sz w:val="22"/>
          <w:szCs w:val="22"/>
          <w:lang w:val="en-CA"/>
        </w:rPr>
        <w:t xml:space="preserve">Proposal 11: </w:t>
      </w:r>
      <w:r w:rsidRPr="00137DCF">
        <w:rPr>
          <w:color w:val="365F91" w:themeColor="accent1" w:themeShade="BF"/>
          <w:sz w:val="22"/>
          <w:szCs w:val="22"/>
          <w:lang w:val="en-CA"/>
        </w:rPr>
        <w:t>Inform RAN2 about the observations and proposals related to impact of RLF and BFD on the deactivated PSCell.</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60B504" w14:textId="6F88E8BA" w:rsidR="00386E2A" w:rsidRPr="00386E2A" w:rsidRDefault="00386E2A" w:rsidP="00386E2A">
      <w:pPr>
        <w:numPr>
          <w:ilvl w:val="0"/>
          <w:numId w:val="9"/>
        </w:numPr>
        <w:tabs>
          <w:tab w:val="left" w:pos="851"/>
        </w:tabs>
        <w:rPr>
          <w:rFonts w:ascii="Arial" w:hAnsi="Arial" w:cs="Arial"/>
          <w:sz w:val="22"/>
          <w:szCs w:val="22"/>
          <w:lang w:val="en-CA"/>
        </w:rPr>
      </w:pPr>
      <w:bookmarkStart w:id="6" w:name="_Ref78795536"/>
      <w:bookmarkStart w:id="7"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p w14:paraId="6A74695C" w14:textId="0A41A9F1" w:rsidR="00E737FE" w:rsidRDefault="00230DDD" w:rsidP="000D717D">
      <w:pPr>
        <w:numPr>
          <w:ilvl w:val="0"/>
          <w:numId w:val="9"/>
        </w:numPr>
        <w:tabs>
          <w:tab w:val="left" w:pos="851"/>
        </w:tabs>
        <w:rPr>
          <w:rFonts w:ascii="Arial" w:hAnsi="Arial" w:cs="Arial"/>
          <w:sz w:val="22"/>
          <w:szCs w:val="22"/>
          <w:lang w:val="en-CA"/>
        </w:rPr>
      </w:pPr>
      <w:bookmarkStart w:id="8" w:name="_Ref78795590"/>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w:t>
      </w:r>
      <w:r w:rsidR="00C574DD">
        <w:rPr>
          <w:rFonts w:ascii="Arial" w:hAnsi="Arial" w:cs="Arial"/>
          <w:sz w:val="22"/>
          <w:szCs w:val="22"/>
          <w:lang w:val="en-CA"/>
        </w:rPr>
        <w:t>20334</w:t>
      </w:r>
      <w:r w:rsidR="00E737FE">
        <w:rPr>
          <w:rFonts w:ascii="Arial" w:hAnsi="Arial" w:cs="Arial"/>
          <w:sz w:val="22"/>
          <w:szCs w:val="22"/>
          <w:lang w:val="en-CA"/>
        </w:rPr>
        <w:t xml:space="preserve"> “</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Huawei, HiSilicon</w:t>
      </w:r>
      <w:bookmarkEnd w:id="7"/>
      <w:bookmarkEnd w:id="8"/>
    </w:p>
    <w:sectPr w:rsidR="00E737F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53115" w14:textId="77777777" w:rsidR="002C10E8" w:rsidRDefault="002C10E8">
      <w:r>
        <w:separator/>
      </w:r>
    </w:p>
  </w:endnote>
  <w:endnote w:type="continuationSeparator" w:id="0">
    <w:p w14:paraId="0A3DB667" w14:textId="77777777" w:rsidR="002C10E8" w:rsidRDefault="002C10E8">
      <w:r>
        <w:continuationSeparator/>
      </w:r>
    </w:p>
  </w:endnote>
  <w:endnote w:type="continuationNotice" w:id="1">
    <w:p w14:paraId="0808830E" w14:textId="77777777" w:rsidR="002C10E8" w:rsidRDefault="002C1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9FA2B" w14:textId="77777777" w:rsidR="002C10E8" w:rsidRDefault="002C10E8">
      <w:r>
        <w:separator/>
      </w:r>
    </w:p>
  </w:footnote>
  <w:footnote w:type="continuationSeparator" w:id="0">
    <w:p w14:paraId="1A6F46C1" w14:textId="77777777" w:rsidR="002C10E8" w:rsidRDefault="002C10E8">
      <w:r>
        <w:continuationSeparator/>
      </w:r>
    </w:p>
  </w:footnote>
  <w:footnote w:type="continuationNotice" w:id="1">
    <w:p w14:paraId="496F4573" w14:textId="77777777" w:rsidR="002C10E8" w:rsidRDefault="002C1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tentative="1">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27B1716A"/>
    <w:multiLevelType w:val="hybridMultilevel"/>
    <w:tmpl w:val="654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E153B"/>
    <w:multiLevelType w:val="hybridMultilevel"/>
    <w:tmpl w:val="54A233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E05227"/>
    <w:multiLevelType w:val="hybridMultilevel"/>
    <w:tmpl w:val="6E58B58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tentative="1">
      <w:start w:val="1"/>
      <w:numFmt w:val="bullet"/>
      <w:lvlText w:val=""/>
      <w:lvlJc w:val="left"/>
      <w:pPr>
        <w:tabs>
          <w:tab w:val="num" w:pos="1440"/>
        </w:tabs>
        <w:ind w:left="1440" w:hanging="360"/>
      </w:pPr>
      <w:rPr>
        <w:rFonts w:ascii="Symbol" w:hAnsi="Symbol" w:hint="default"/>
      </w:rPr>
    </w:lvl>
    <w:lvl w:ilvl="2" w:tplc="CF3E1740" w:tentative="1">
      <w:start w:val="1"/>
      <w:numFmt w:val="bullet"/>
      <w:lvlText w:val=""/>
      <w:lvlJc w:val="left"/>
      <w:pPr>
        <w:tabs>
          <w:tab w:val="num" w:pos="2160"/>
        </w:tabs>
        <w:ind w:left="2160" w:hanging="360"/>
      </w:pPr>
      <w:rPr>
        <w:rFonts w:ascii="Symbol" w:hAnsi="Symbol" w:hint="default"/>
      </w:rPr>
    </w:lvl>
    <w:lvl w:ilvl="3" w:tplc="392A8A28" w:tentative="1">
      <w:start w:val="1"/>
      <w:numFmt w:val="bullet"/>
      <w:lvlText w:val=""/>
      <w:lvlJc w:val="left"/>
      <w:pPr>
        <w:tabs>
          <w:tab w:val="num" w:pos="2880"/>
        </w:tabs>
        <w:ind w:left="2880" w:hanging="360"/>
      </w:pPr>
      <w:rPr>
        <w:rFonts w:ascii="Symbol" w:hAnsi="Symbol" w:hint="default"/>
      </w:rPr>
    </w:lvl>
    <w:lvl w:ilvl="4" w:tplc="91001E7C" w:tentative="1">
      <w:start w:val="1"/>
      <w:numFmt w:val="bullet"/>
      <w:lvlText w:val=""/>
      <w:lvlJc w:val="left"/>
      <w:pPr>
        <w:tabs>
          <w:tab w:val="num" w:pos="3600"/>
        </w:tabs>
        <w:ind w:left="3600" w:hanging="360"/>
      </w:pPr>
      <w:rPr>
        <w:rFonts w:ascii="Symbol" w:hAnsi="Symbol" w:hint="default"/>
      </w:rPr>
    </w:lvl>
    <w:lvl w:ilvl="5" w:tplc="D6CE574A" w:tentative="1">
      <w:start w:val="1"/>
      <w:numFmt w:val="bullet"/>
      <w:lvlText w:val=""/>
      <w:lvlJc w:val="left"/>
      <w:pPr>
        <w:tabs>
          <w:tab w:val="num" w:pos="4320"/>
        </w:tabs>
        <w:ind w:left="4320" w:hanging="360"/>
      </w:pPr>
      <w:rPr>
        <w:rFonts w:ascii="Symbol" w:hAnsi="Symbol" w:hint="default"/>
      </w:rPr>
    </w:lvl>
    <w:lvl w:ilvl="6" w:tplc="450C34AE" w:tentative="1">
      <w:start w:val="1"/>
      <w:numFmt w:val="bullet"/>
      <w:lvlText w:val=""/>
      <w:lvlJc w:val="left"/>
      <w:pPr>
        <w:tabs>
          <w:tab w:val="num" w:pos="5040"/>
        </w:tabs>
        <w:ind w:left="5040" w:hanging="360"/>
      </w:pPr>
      <w:rPr>
        <w:rFonts w:ascii="Symbol" w:hAnsi="Symbol" w:hint="default"/>
      </w:rPr>
    </w:lvl>
    <w:lvl w:ilvl="7" w:tplc="450C2850" w:tentative="1">
      <w:start w:val="1"/>
      <w:numFmt w:val="bullet"/>
      <w:lvlText w:val=""/>
      <w:lvlJc w:val="left"/>
      <w:pPr>
        <w:tabs>
          <w:tab w:val="num" w:pos="5760"/>
        </w:tabs>
        <w:ind w:left="5760" w:hanging="360"/>
      </w:pPr>
      <w:rPr>
        <w:rFonts w:ascii="Symbol" w:hAnsi="Symbol" w:hint="default"/>
      </w:rPr>
    </w:lvl>
    <w:lvl w:ilvl="8" w:tplc="FA10D8A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3E0763"/>
    <w:multiLevelType w:val="hybridMultilevel"/>
    <w:tmpl w:val="59822B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85674F"/>
    <w:multiLevelType w:val="hybridMultilevel"/>
    <w:tmpl w:val="1F1493B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370A5F"/>
    <w:multiLevelType w:val="hybridMultilevel"/>
    <w:tmpl w:val="6AE8D748"/>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7073D0B"/>
    <w:multiLevelType w:val="hybridMultilevel"/>
    <w:tmpl w:val="A41A2C34"/>
    <w:lvl w:ilvl="0" w:tplc="041D0001">
      <w:start w:val="1"/>
      <w:numFmt w:val="bullet"/>
      <w:lvlText w:val=""/>
      <w:lvlJc w:val="left"/>
      <w:pPr>
        <w:ind w:left="988" w:hanging="420"/>
      </w:pPr>
      <w:rPr>
        <w:rFonts w:ascii="Symbol" w:hAnsi="Symbol"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604D11"/>
    <w:multiLevelType w:val="hybridMultilevel"/>
    <w:tmpl w:val="8C82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96FA1"/>
    <w:multiLevelType w:val="hybridMultilevel"/>
    <w:tmpl w:val="A748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86F68"/>
    <w:multiLevelType w:val="hybridMultilevel"/>
    <w:tmpl w:val="8242BDD4"/>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412"/>
        </w:tabs>
        <w:ind w:left="3412"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27"/>
  </w:num>
  <w:num w:numId="4">
    <w:abstractNumId w:val="9"/>
  </w:num>
  <w:num w:numId="5">
    <w:abstractNumId w:val="11"/>
  </w:num>
  <w:num w:numId="6">
    <w:abstractNumId w:val="2"/>
  </w:num>
  <w:num w:numId="7">
    <w:abstractNumId w:val="1"/>
  </w:num>
  <w:num w:numId="8">
    <w:abstractNumId w:val="30"/>
  </w:num>
  <w:num w:numId="9">
    <w:abstractNumId w:val="17"/>
  </w:num>
  <w:num w:numId="10">
    <w:abstractNumId w:val="22"/>
  </w:num>
  <w:num w:numId="11">
    <w:abstractNumId w:val="5"/>
  </w:num>
  <w:num w:numId="12">
    <w:abstractNumId w:val="0"/>
  </w:num>
  <w:num w:numId="13">
    <w:abstractNumId w:val="13"/>
  </w:num>
  <w:num w:numId="14">
    <w:abstractNumId w:val="20"/>
  </w:num>
  <w:num w:numId="15">
    <w:abstractNumId w:val="21"/>
  </w:num>
  <w:num w:numId="16">
    <w:abstractNumId w:val="4"/>
  </w:num>
  <w:num w:numId="17">
    <w:abstractNumId w:val="16"/>
  </w:num>
  <w:num w:numId="18">
    <w:abstractNumId w:val="8"/>
  </w:num>
  <w:num w:numId="19">
    <w:abstractNumId w:val="26"/>
  </w:num>
  <w:num w:numId="20">
    <w:abstractNumId w:val="15"/>
  </w:num>
  <w:num w:numId="21">
    <w:abstractNumId w:val="10"/>
  </w:num>
  <w:num w:numId="22">
    <w:abstractNumId w:val="6"/>
  </w:num>
  <w:num w:numId="23">
    <w:abstractNumId w:val="24"/>
  </w:num>
  <w:num w:numId="24">
    <w:abstractNumId w:val="23"/>
  </w:num>
  <w:num w:numId="25">
    <w:abstractNumId w:val="14"/>
  </w:num>
  <w:num w:numId="26">
    <w:abstractNumId w:val="28"/>
  </w:num>
  <w:num w:numId="27">
    <w:abstractNumId w:val="3"/>
  </w:num>
  <w:num w:numId="28">
    <w:abstractNumId w:val="19"/>
  </w:num>
  <w:num w:numId="29">
    <w:abstractNumId w:val="7"/>
  </w:num>
  <w:num w:numId="30">
    <w:abstractNumId w:val="25"/>
  </w:num>
  <w:num w:numId="3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29"/>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4E4"/>
    <w:rsid w:val="00012931"/>
    <w:rsid w:val="00012CF0"/>
    <w:rsid w:val="00012D38"/>
    <w:rsid w:val="0001351C"/>
    <w:rsid w:val="00013932"/>
    <w:rsid w:val="00013CC8"/>
    <w:rsid w:val="000141F9"/>
    <w:rsid w:val="00014C3D"/>
    <w:rsid w:val="00014C5F"/>
    <w:rsid w:val="00015258"/>
    <w:rsid w:val="000155C6"/>
    <w:rsid w:val="0001579B"/>
    <w:rsid w:val="00015FDA"/>
    <w:rsid w:val="000163ED"/>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3D"/>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516"/>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747"/>
    <w:rsid w:val="00047819"/>
    <w:rsid w:val="00047B7C"/>
    <w:rsid w:val="00047C7B"/>
    <w:rsid w:val="00047FB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5F8"/>
    <w:rsid w:val="00055C90"/>
    <w:rsid w:val="00056365"/>
    <w:rsid w:val="000569F9"/>
    <w:rsid w:val="00056D01"/>
    <w:rsid w:val="0005711A"/>
    <w:rsid w:val="00057277"/>
    <w:rsid w:val="000576DC"/>
    <w:rsid w:val="00057793"/>
    <w:rsid w:val="000601C8"/>
    <w:rsid w:val="0006068B"/>
    <w:rsid w:val="00060CB9"/>
    <w:rsid w:val="00060EE6"/>
    <w:rsid w:val="0006105B"/>
    <w:rsid w:val="000618C0"/>
    <w:rsid w:val="00061F0F"/>
    <w:rsid w:val="0006226F"/>
    <w:rsid w:val="0006278C"/>
    <w:rsid w:val="00062A77"/>
    <w:rsid w:val="00062E44"/>
    <w:rsid w:val="00063213"/>
    <w:rsid w:val="0006418F"/>
    <w:rsid w:val="000641D6"/>
    <w:rsid w:val="000648E1"/>
    <w:rsid w:val="00064959"/>
    <w:rsid w:val="00064C41"/>
    <w:rsid w:val="00064D55"/>
    <w:rsid w:val="00064EFD"/>
    <w:rsid w:val="000652C4"/>
    <w:rsid w:val="00065969"/>
    <w:rsid w:val="00065DE5"/>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3AE"/>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A1A"/>
    <w:rsid w:val="00090A1D"/>
    <w:rsid w:val="000918CB"/>
    <w:rsid w:val="00091E1F"/>
    <w:rsid w:val="00092123"/>
    <w:rsid w:val="000922B9"/>
    <w:rsid w:val="00092416"/>
    <w:rsid w:val="00092737"/>
    <w:rsid w:val="00092E70"/>
    <w:rsid w:val="0009346C"/>
    <w:rsid w:val="00093DD9"/>
    <w:rsid w:val="000942E1"/>
    <w:rsid w:val="00094894"/>
    <w:rsid w:val="00095E60"/>
    <w:rsid w:val="00096078"/>
    <w:rsid w:val="00096225"/>
    <w:rsid w:val="000972BA"/>
    <w:rsid w:val="0009782E"/>
    <w:rsid w:val="00097E9A"/>
    <w:rsid w:val="000A2E40"/>
    <w:rsid w:val="000A40A2"/>
    <w:rsid w:val="000A44CD"/>
    <w:rsid w:val="000A46A7"/>
    <w:rsid w:val="000A4E7E"/>
    <w:rsid w:val="000A53F6"/>
    <w:rsid w:val="000A54DC"/>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0FC7"/>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6B21"/>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0A5"/>
    <w:rsid w:val="000E682B"/>
    <w:rsid w:val="000E6833"/>
    <w:rsid w:val="000E6940"/>
    <w:rsid w:val="000E6A52"/>
    <w:rsid w:val="000E6ED2"/>
    <w:rsid w:val="000E6EE4"/>
    <w:rsid w:val="000E6F50"/>
    <w:rsid w:val="000F0CB8"/>
    <w:rsid w:val="000F1AD4"/>
    <w:rsid w:val="000F1CEE"/>
    <w:rsid w:val="000F292E"/>
    <w:rsid w:val="000F2CFC"/>
    <w:rsid w:val="000F2D9C"/>
    <w:rsid w:val="000F2ED7"/>
    <w:rsid w:val="000F2FB7"/>
    <w:rsid w:val="000F3191"/>
    <w:rsid w:val="000F36C3"/>
    <w:rsid w:val="000F36C5"/>
    <w:rsid w:val="000F3719"/>
    <w:rsid w:val="000F37A5"/>
    <w:rsid w:val="000F4544"/>
    <w:rsid w:val="000F47A4"/>
    <w:rsid w:val="000F4E4F"/>
    <w:rsid w:val="000F4E7E"/>
    <w:rsid w:val="000F5A46"/>
    <w:rsid w:val="000F5C5B"/>
    <w:rsid w:val="000F5DC0"/>
    <w:rsid w:val="000F5E35"/>
    <w:rsid w:val="000F65FC"/>
    <w:rsid w:val="000F6877"/>
    <w:rsid w:val="000F74D7"/>
    <w:rsid w:val="000F7B38"/>
    <w:rsid w:val="001002EB"/>
    <w:rsid w:val="001004B9"/>
    <w:rsid w:val="001004D3"/>
    <w:rsid w:val="001006EC"/>
    <w:rsid w:val="0010075C"/>
    <w:rsid w:val="00100AF5"/>
    <w:rsid w:val="001015F3"/>
    <w:rsid w:val="0010166B"/>
    <w:rsid w:val="00101956"/>
    <w:rsid w:val="00102507"/>
    <w:rsid w:val="001026EB"/>
    <w:rsid w:val="00103538"/>
    <w:rsid w:val="00103B4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C9B"/>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992"/>
    <w:rsid w:val="00136A62"/>
    <w:rsid w:val="00136C52"/>
    <w:rsid w:val="00136E63"/>
    <w:rsid w:val="00136F1D"/>
    <w:rsid w:val="00137436"/>
    <w:rsid w:val="001376D7"/>
    <w:rsid w:val="001379FC"/>
    <w:rsid w:val="00137B9B"/>
    <w:rsid w:val="00137DCF"/>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3A8"/>
    <w:rsid w:val="00150448"/>
    <w:rsid w:val="001507E5"/>
    <w:rsid w:val="00150B3E"/>
    <w:rsid w:val="00150D77"/>
    <w:rsid w:val="00150F68"/>
    <w:rsid w:val="00151005"/>
    <w:rsid w:val="001510D1"/>
    <w:rsid w:val="001511DD"/>
    <w:rsid w:val="001516D1"/>
    <w:rsid w:val="00151706"/>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574"/>
    <w:rsid w:val="00161929"/>
    <w:rsid w:val="001619F0"/>
    <w:rsid w:val="00161AD5"/>
    <w:rsid w:val="00162D55"/>
    <w:rsid w:val="001634F9"/>
    <w:rsid w:val="00163CB6"/>
    <w:rsid w:val="0016429C"/>
    <w:rsid w:val="00164A39"/>
    <w:rsid w:val="0016528A"/>
    <w:rsid w:val="0016558D"/>
    <w:rsid w:val="00165A6F"/>
    <w:rsid w:val="001665A4"/>
    <w:rsid w:val="001667E7"/>
    <w:rsid w:val="00166860"/>
    <w:rsid w:val="0016699E"/>
    <w:rsid w:val="00166A54"/>
    <w:rsid w:val="00166D73"/>
    <w:rsid w:val="001672E6"/>
    <w:rsid w:val="00170363"/>
    <w:rsid w:val="0017131E"/>
    <w:rsid w:val="001721B0"/>
    <w:rsid w:val="00172582"/>
    <w:rsid w:val="00172A29"/>
    <w:rsid w:val="00172A95"/>
    <w:rsid w:val="00172B8F"/>
    <w:rsid w:val="0017307E"/>
    <w:rsid w:val="001734F8"/>
    <w:rsid w:val="00173617"/>
    <w:rsid w:val="001737B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B09"/>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202"/>
    <w:rsid w:val="001B5CC6"/>
    <w:rsid w:val="001B6559"/>
    <w:rsid w:val="001B6E6E"/>
    <w:rsid w:val="001B7901"/>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5F0C"/>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1DA"/>
    <w:rsid w:val="001E7814"/>
    <w:rsid w:val="001F1044"/>
    <w:rsid w:val="001F1392"/>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CA1"/>
    <w:rsid w:val="00203E6D"/>
    <w:rsid w:val="0020495F"/>
    <w:rsid w:val="00205A82"/>
    <w:rsid w:val="00206216"/>
    <w:rsid w:val="002062D4"/>
    <w:rsid w:val="00206445"/>
    <w:rsid w:val="002065CF"/>
    <w:rsid w:val="00206B8D"/>
    <w:rsid w:val="00206F90"/>
    <w:rsid w:val="002071C1"/>
    <w:rsid w:val="002077A9"/>
    <w:rsid w:val="0021002B"/>
    <w:rsid w:val="00210BC4"/>
    <w:rsid w:val="00210E3C"/>
    <w:rsid w:val="00211591"/>
    <w:rsid w:val="0021159F"/>
    <w:rsid w:val="0021170A"/>
    <w:rsid w:val="00211CCA"/>
    <w:rsid w:val="00211DCB"/>
    <w:rsid w:val="00212AC2"/>
    <w:rsid w:val="00213540"/>
    <w:rsid w:val="00214B03"/>
    <w:rsid w:val="002150E8"/>
    <w:rsid w:val="002157C8"/>
    <w:rsid w:val="002157F6"/>
    <w:rsid w:val="0021648D"/>
    <w:rsid w:val="002165F3"/>
    <w:rsid w:val="00216B6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2948"/>
    <w:rsid w:val="002331A7"/>
    <w:rsid w:val="00233D8D"/>
    <w:rsid w:val="0023428F"/>
    <w:rsid w:val="00234898"/>
    <w:rsid w:val="00234B7D"/>
    <w:rsid w:val="00234CF8"/>
    <w:rsid w:val="00235031"/>
    <w:rsid w:val="00235165"/>
    <w:rsid w:val="0023519E"/>
    <w:rsid w:val="002356BB"/>
    <w:rsid w:val="00235F3E"/>
    <w:rsid w:val="00236927"/>
    <w:rsid w:val="00236FB3"/>
    <w:rsid w:val="002373A8"/>
    <w:rsid w:val="00237414"/>
    <w:rsid w:val="00237DF9"/>
    <w:rsid w:val="00237E80"/>
    <w:rsid w:val="00240C52"/>
    <w:rsid w:val="00240F42"/>
    <w:rsid w:val="002412A4"/>
    <w:rsid w:val="002414E9"/>
    <w:rsid w:val="00241FB9"/>
    <w:rsid w:val="00242057"/>
    <w:rsid w:val="0024207B"/>
    <w:rsid w:val="00242324"/>
    <w:rsid w:val="0024466A"/>
    <w:rsid w:val="00244C25"/>
    <w:rsid w:val="00245157"/>
    <w:rsid w:val="00245A14"/>
    <w:rsid w:val="002468A6"/>
    <w:rsid w:val="00246BDE"/>
    <w:rsid w:val="002475E9"/>
    <w:rsid w:val="0024778E"/>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4E9"/>
    <w:rsid w:val="00254997"/>
    <w:rsid w:val="00254FB1"/>
    <w:rsid w:val="002558B7"/>
    <w:rsid w:val="00255B9F"/>
    <w:rsid w:val="00255E20"/>
    <w:rsid w:val="0025645C"/>
    <w:rsid w:val="00256C14"/>
    <w:rsid w:val="00256FC3"/>
    <w:rsid w:val="0025793B"/>
    <w:rsid w:val="00257A04"/>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1E"/>
    <w:rsid w:val="002662B7"/>
    <w:rsid w:val="00266A3E"/>
    <w:rsid w:val="00266C33"/>
    <w:rsid w:val="00270155"/>
    <w:rsid w:val="0027034F"/>
    <w:rsid w:val="00270697"/>
    <w:rsid w:val="00270908"/>
    <w:rsid w:val="00271109"/>
    <w:rsid w:val="0027142A"/>
    <w:rsid w:val="00271577"/>
    <w:rsid w:val="0027163C"/>
    <w:rsid w:val="0027176C"/>
    <w:rsid w:val="00271927"/>
    <w:rsid w:val="002720F6"/>
    <w:rsid w:val="0027220B"/>
    <w:rsid w:val="00273810"/>
    <w:rsid w:val="00273A18"/>
    <w:rsid w:val="002740B6"/>
    <w:rsid w:val="00274331"/>
    <w:rsid w:val="002743AD"/>
    <w:rsid w:val="00274467"/>
    <w:rsid w:val="00274A37"/>
    <w:rsid w:val="00274B72"/>
    <w:rsid w:val="00275D12"/>
    <w:rsid w:val="002762F3"/>
    <w:rsid w:val="00276549"/>
    <w:rsid w:val="00276778"/>
    <w:rsid w:val="00276CFD"/>
    <w:rsid w:val="0027720D"/>
    <w:rsid w:val="00277301"/>
    <w:rsid w:val="002801CF"/>
    <w:rsid w:val="00280203"/>
    <w:rsid w:val="00280435"/>
    <w:rsid w:val="002806B0"/>
    <w:rsid w:val="00280A66"/>
    <w:rsid w:val="00281CBF"/>
    <w:rsid w:val="0028200B"/>
    <w:rsid w:val="0028205A"/>
    <w:rsid w:val="00282E6A"/>
    <w:rsid w:val="00282EDB"/>
    <w:rsid w:val="002830CA"/>
    <w:rsid w:val="00283507"/>
    <w:rsid w:val="002835E0"/>
    <w:rsid w:val="00283F2E"/>
    <w:rsid w:val="00284CE5"/>
    <w:rsid w:val="00285A54"/>
    <w:rsid w:val="002861C4"/>
    <w:rsid w:val="00286984"/>
    <w:rsid w:val="00286EFD"/>
    <w:rsid w:val="00287256"/>
    <w:rsid w:val="00287C98"/>
    <w:rsid w:val="00287CF9"/>
    <w:rsid w:val="0029035B"/>
    <w:rsid w:val="00290DDB"/>
    <w:rsid w:val="0029198C"/>
    <w:rsid w:val="00291A2A"/>
    <w:rsid w:val="00291B7F"/>
    <w:rsid w:val="002921A3"/>
    <w:rsid w:val="00293112"/>
    <w:rsid w:val="00293168"/>
    <w:rsid w:val="002932F1"/>
    <w:rsid w:val="00293AEF"/>
    <w:rsid w:val="00293C03"/>
    <w:rsid w:val="00293DAB"/>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0ED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117"/>
    <w:rsid w:val="002B6418"/>
    <w:rsid w:val="002B6A47"/>
    <w:rsid w:val="002B7095"/>
    <w:rsid w:val="002B726E"/>
    <w:rsid w:val="002B759C"/>
    <w:rsid w:val="002B7BC3"/>
    <w:rsid w:val="002C107A"/>
    <w:rsid w:val="002C10E8"/>
    <w:rsid w:val="002C129C"/>
    <w:rsid w:val="002C16E2"/>
    <w:rsid w:val="002C1DA6"/>
    <w:rsid w:val="002C22F9"/>
    <w:rsid w:val="002C327D"/>
    <w:rsid w:val="002C3644"/>
    <w:rsid w:val="002C3949"/>
    <w:rsid w:val="002C3D11"/>
    <w:rsid w:val="002C40FA"/>
    <w:rsid w:val="002C4973"/>
    <w:rsid w:val="002C4EE1"/>
    <w:rsid w:val="002C5735"/>
    <w:rsid w:val="002C5A0A"/>
    <w:rsid w:val="002C5DBA"/>
    <w:rsid w:val="002C6161"/>
    <w:rsid w:val="002C65AB"/>
    <w:rsid w:val="002C6658"/>
    <w:rsid w:val="002C6698"/>
    <w:rsid w:val="002C78CA"/>
    <w:rsid w:val="002C7CC6"/>
    <w:rsid w:val="002D0490"/>
    <w:rsid w:val="002D0DF2"/>
    <w:rsid w:val="002D0E97"/>
    <w:rsid w:val="002D10E4"/>
    <w:rsid w:val="002D1538"/>
    <w:rsid w:val="002D177B"/>
    <w:rsid w:val="002D19B9"/>
    <w:rsid w:val="002D1C25"/>
    <w:rsid w:val="002D2289"/>
    <w:rsid w:val="002D235D"/>
    <w:rsid w:val="002D2989"/>
    <w:rsid w:val="002D2B7D"/>
    <w:rsid w:val="002D3360"/>
    <w:rsid w:val="002D385F"/>
    <w:rsid w:val="002D3907"/>
    <w:rsid w:val="002D3FB9"/>
    <w:rsid w:val="002D42DA"/>
    <w:rsid w:val="002D470F"/>
    <w:rsid w:val="002D4823"/>
    <w:rsid w:val="002D50FC"/>
    <w:rsid w:val="002D529E"/>
    <w:rsid w:val="002D5485"/>
    <w:rsid w:val="002D5CA1"/>
    <w:rsid w:val="002D5CCC"/>
    <w:rsid w:val="002D6463"/>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1CD3"/>
    <w:rsid w:val="002F230E"/>
    <w:rsid w:val="002F29CF"/>
    <w:rsid w:val="002F33E7"/>
    <w:rsid w:val="002F37D6"/>
    <w:rsid w:val="002F4553"/>
    <w:rsid w:val="002F4BBD"/>
    <w:rsid w:val="002F4F69"/>
    <w:rsid w:val="002F4F8A"/>
    <w:rsid w:val="002F59E1"/>
    <w:rsid w:val="002F64AA"/>
    <w:rsid w:val="002F66B2"/>
    <w:rsid w:val="002F6A21"/>
    <w:rsid w:val="002F6A46"/>
    <w:rsid w:val="002F7413"/>
    <w:rsid w:val="002F7610"/>
    <w:rsid w:val="002F7B18"/>
    <w:rsid w:val="003009E1"/>
    <w:rsid w:val="0030102E"/>
    <w:rsid w:val="0030114D"/>
    <w:rsid w:val="00301AEB"/>
    <w:rsid w:val="00302917"/>
    <w:rsid w:val="00302FF5"/>
    <w:rsid w:val="003036F4"/>
    <w:rsid w:val="00303777"/>
    <w:rsid w:val="003038EB"/>
    <w:rsid w:val="00303E72"/>
    <w:rsid w:val="003042D9"/>
    <w:rsid w:val="003044F7"/>
    <w:rsid w:val="00304937"/>
    <w:rsid w:val="00304AA1"/>
    <w:rsid w:val="003050F7"/>
    <w:rsid w:val="00305505"/>
    <w:rsid w:val="00305511"/>
    <w:rsid w:val="00305560"/>
    <w:rsid w:val="003057D1"/>
    <w:rsid w:val="00305DFF"/>
    <w:rsid w:val="00305E37"/>
    <w:rsid w:val="003060F4"/>
    <w:rsid w:val="00306114"/>
    <w:rsid w:val="003065B7"/>
    <w:rsid w:val="00306FA4"/>
    <w:rsid w:val="00307233"/>
    <w:rsid w:val="00307528"/>
    <w:rsid w:val="00307D2B"/>
    <w:rsid w:val="00312329"/>
    <w:rsid w:val="0031259C"/>
    <w:rsid w:val="00313025"/>
    <w:rsid w:val="00313690"/>
    <w:rsid w:val="00315127"/>
    <w:rsid w:val="00315138"/>
    <w:rsid w:val="003157DC"/>
    <w:rsid w:val="00315B37"/>
    <w:rsid w:val="00315CE9"/>
    <w:rsid w:val="0031616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A84"/>
    <w:rsid w:val="00325A32"/>
    <w:rsid w:val="00326592"/>
    <w:rsid w:val="00326D5F"/>
    <w:rsid w:val="00327CA3"/>
    <w:rsid w:val="00327FD5"/>
    <w:rsid w:val="00330196"/>
    <w:rsid w:val="00330492"/>
    <w:rsid w:val="00331046"/>
    <w:rsid w:val="0033182E"/>
    <w:rsid w:val="0033186E"/>
    <w:rsid w:val="0033200F"/>
    <w:rsid w:val="00332807"/>
    <w:rsid w:val="00332B8F"/>
    <w:rsid w:val="00332C6A"/>
    <w:rsid w:val="00332E58"/>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1EF3"/>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38E"/>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5E24"/>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DC5"/>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C3B"/>
    <w:rsid w:val="00365D1E"/>
    <w:rsid w:val="00365DAC"/>
    <w:rsid w:val="00366B0C"/>
    <w:rsid w:val="00366D17"/>
    <w:rsid w:val="00366E1E"/>
    <w:rsid w:val="00367389"/>
    <w:rsid w:val="00367E44"/>
    <w:rsid w:val="00370102"/>
    <w:rsid w:val="003709A3"/>
    <w:rsid w:val="00370AFC"/>
    <w:rsid w:val="00370E88"/>
    <w:rsid w:val="003714EC"/>
    <w:rsid w:val="00371AD0"/>
    <w:rsid w:val="00371B42"/>
    <w:rsid w:val="00372C56"/>
    <w:rsid w:val="00372E76"/>
    <w:rsid w:val="00372EC7"/>
    <w:rsid w:val="003738DE"/>
    <w:rsid w:val="00374016"/>
    <w:rsid w:val="00374054"/>
    <w:rsid w:val="00374335"/>
    <w:rsid w:val="00375278"/>
    <w:rsid w:val="00376177"/>
    <w:rsid w:val="003765B8"/>
    <w:rsid w:val="00376E40"/>
    <w:rsid w:val="00376E6F"/>
    <w:rsid w:val="0037742D"/>
    <w:rsid w:val="0037748B"/>
    <w:rsid w:val="003778F1"/>
    <w:rsid w:val="00377CC0"/>
    <w:rsid w:val="0038036F"/>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E2A"/>
    <w:rsid w:val="003903ED"/>
    <w:rsid w:val="003905A5"/>
    <w:rsid w:val="003906D3"/>
    <w:rsid w:val="00391441"/>
    <w:rsid w:val="003917D1"/>
    <w:rsid w:val="00391B2F"/>
    <w:rsid w:val="003922FC"/>
    <w:rsid w:val="00392F37"/>
    <w:rsid w:val="00393081"/>
    <w:rsid w:val="003939AB"/>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95C"/>
    <w:rsid w:val="003A1B0D"/>
    <w:rsid w:val="003A2274"/>
    <w:rsid w:val="003A2347"/>
    <w:rsid w:val="003A2976"/>
    <w:rsid w:val="003A33DC"/>
    <w:rsid w:val="003A3CB9"/>
    <w:rsid w:val="003A452F"/>
    <w:rsid w:val="003A4768"/>
    <w:rsid w:val="003A4F26"/>
    <w:rsid w:val="003A502C"/>
    <w:rsid w:val="003A5394"/>
    <w:rsid w:val="003A53D7"/>
    <w:rsid w:val="003A5F6C"/>
    <w:rsid w:val="003A64DF"/>
    <w:rsid w:val="003A66FE"/>
    <w:rsid w:val="003A6AEA"/>
    <w:rsid w:val="003A6B31"/>
    <w:rsid w:val="003A7592"/>
    <w:rsid w:val="003A7DD5"/>
    <w:rsid w:val="003B01ED"/>
    <w:rsid w:val="003B0864"/>
    <w:rsid w:val="003B0D83"/>
    <w:rsid w:val="003B1001"/>
    <w:rsid w:val="003B19C6"/>
    <w:rsid w:val="003B2678"/>
    <w:rsid w:val="003B328F"/>
    <w:rsid w:val="003B32E4"/>
    <w:rsid w:val="003B3334"/>
    <w:rsid w:val="003B341C"/>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6F2E"/>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0DFE"/>
    <w:rsid w:val="004012EA"/>
    <w:rsid w:val="00401C88"/>
    <w:rsid w:val="0040226D"/>
    <w:rsid w:val="004027F4"/>
    <w:rsid w:val="0040294F"/>
    <w:rsid w:val="004031A5"/>
    <w:rsid w:val="004037F7"/>
    <w:rsid w:val="00403F5A"/>
    <w:rsid w:val="004043C1"/>
    <w:rsid w:val="00404429"/>
    <w:rsid w:val="004047C0"/>
    <w:rsid w:val="00404B01"/>
    <w:rsid w:val="00405237"/>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14D1"/>
    <w:rsid w:val="0041278B"/>
    <w:rsid w:val="004138E6"/>
    <w:rsid w:val="00413C10"/>
    <w:rsid w:val="0041400B"/>
    <w:rsid w:val="004140E3"/>
    <w:rsid w:val="004140FA"/>
    <w:rsid w:val="00414DCA"/>
    <w:rsid w:val="00414DDB"/>
    <w:rsid w:val="00414FA9"/>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D90"/>
    <w:rsid w:val="00422EFD"/>
    <w:rsid w:val="0042338F"/>
    <w:rsid w:val="00423446"/>
    <w:rsid w:val="00423DD3"/>
    <w:rsid w:val="00424FB5"/>
    <w:rsid w:val="00425530"/>
    <w:rsid w:val="00425AC3"/>
    <w:rsid w:val="00425AF4"/>
    <w:rsid w:val="0042647F"/>
    <w:rsid w:val="004264F2"/>
    <w:rsid w:val="0042654A"/>
    <w:rsid w:val="00426734"/>
    <w:rsid w:val="00426C90"/>
    <w:rsid w:val="0042712C"/>
    <w:rsid w:val="00427BDE"/>
    <w:rsid w:val="0043120D"/>
    <w:rsid w:val="004315C6"/>
    <w:rsid w:val="0043181E"/>
    <w:rsid w:val="004318C5"/>
    <w:rsid w:val="0043202A"/>
    <w:rsid w:val="00432792"/>
    <w:rsid w:val="00432A5C"/>
    <w:rsid w:val="00432AFF"/>
    <w:rsid w:val="00433376"/>
    <w:rsid w:val="00433404"/>
    <w:rsid w:val="004334F3"/>
    <w:rsid w:val="004338B2"/>
    <w:rsid w:val="00433EC8"/>
    <w:rsid w:val="0043409E"/>
    <w:rsid w:val="0043438F"/>
    <w:rsid w:val="00434464"/>
    <w:rsid w:val="00434AEE"/>
    <w:rsid w:val="00434CDE"/>
    <w:rsid w:val="00435895"/>
    <w:rsid w:val="00435D76"/>
    <w:rsid w:val="004360E8"/>
    <w:rsid w:val="004364C5"/>
    <w:rsid w:val="00436C18"/>
    <w:rsid w:val="00436F2B"/>
    <w:rsid w:val="004372AA"/>
    <w:rsid w:val="004376F5"/>
    <w:rsid w:val="00437C3A"/>
    <w:rsid w:val="00440101"/>
    <w:rsid w:val="00440239"/>
    <w:rsid w:val="00440A3C"/>
    <w:rsid w:val="00441962"/>
    <w:rsid w:val="00441B1D"/>
    <w:rsid w:val="00441D84"/>
    <w:rsid w:val="00442699"/>
    <w:rsid w:val="004428B1"/>
    <w:rsid w:val="004431FF"/>
    <w:rsid w:val="0044377C"/>
    <w:rsid w:val="00443A65"/>
    <w:rsid w:val="00443B52"/>
    <w:rsid w:val="0044418D"/>
    <w:rsid w:val="0044522C"/>
    <w:rsid w:val="004455B7"/>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4E75"/>
    <w:rsid w:val="004652FA"/>
    <w:rsid w:val="004655F2"/>
    <w:rsid w:val="004663DD"/>
    <w:rsid w:val="00466FED"/>
    <w:rsid w:val="00467922"/>
    <w:rsid w:val="00467FEA"/>
    <w:rsid w:val="00470492"/>
    <w:rsid w:val="00471068"/>
    <w:rsid w:val="00471899"/>
    <w:rsid w:val="00471ABD"/>
    <w:rsid w:val="00471E04"/>
    <w:rsid w:val="004724E2"/>
    <w:rsid w:val="00472A64"/>
    <w:rsid w:val="0047306D"/>
    <w:rsid w:val="0047328E"/>
    <w:rsid w:val="0047343F"/>
    <w:rsid w:val="004735AE"/>
    <w:rsid w:val="00473CB1"/>
    <w:rsid w:val="00473CC2"/>
    <w:rsid w:val="00473EBD"/>
    <w:rsid w:val="00473F90"/>
    <w:rsid w:val="004741FA"/>
    <w:rsid w:val="004748D9"/>
    <w:rsid w:val="0047492A"/>
    <w:rsid w:val="00474E1F"/>
    <w:rsid w:val="004750C8"/>
    <w:rsid w:val="004756E8"/>
    <w:rsid w:val="004768E0"/>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3A1"/>
    <w:rsid w:val="00495745"/>
    <w:rsid w:val="0049644C"/>
    <w:rsid w:val="00496D58"/>
    <w:rsid w:val="004970C2"/>
    <w:rsid w:val="00497D0B"/>
    <w:rsid w:val="004A0280"/>
    <w:rsid w:val="004A03DE"/>
    <w:rsid w:val="004A0761"/>
    <w:rsid w:val="004A10C1"/>
    <w:rsid w:val="004A152D"/>
    <w:rsid w:val="004A25A6"/>
    <w:rsid w:val="004A2D43"/>
    <w:rsid w:val="004A2EBD"/>
    <w:rsid w:val="004A31F5"/>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CE0"/>
    <w:rsid w:val="004C3D6B"/>
    <w:rsid w:val="004C3FDE"/>
    <w:rsid w:val="004C4104"/>
    <w:rsid w:val="004C4317"/>
    <w:rsid w:val="004C4691"/>
    <w:rsid w:val="004C5AE1"/>
    <w:rsid w:val="004C646F"/>
    <w:rsid w:val="004C6B08"/>
    <w:rsid w:val="004C7B2F"/>
    <w:rsid w:val="004D01DA"/>
    <w:rsid w:val="004D0A57"/>
    <w:rsid w:val="004D18FF"/>
    <w:rsid w:val="004D22E3"/>
    <w:rsid w:val="004D235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44D"/>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187"/>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09FF"/>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7A"/>
    <w:rsid w:val="00541CC3"/>
    <w:rsid w:val="00542731"/>
    <w:rsid w:val="00542CB1"/>
    <w:rsid w:val="0054313E"/>
    <w:rsid w:val="005431CF"/>
    <w:rsid w:val="0054321B"/>
    <w:rsid w:val="00543366"/>
    <w:rsid w:val="00543A8B"/>
    <w:rsid w:val="00543D5A"/>
    <w:rsid w:val="005446D8"/>
    <w:rsid w:val="005449A5"/>
    <w:rsid w:val="005451E2"/>
    <w:rsid w:val="005453B6"/>
    <w:rsid w:val="00545F87"/>
    <w:rsid w:val="00546510"/>
    <w:rsid w:val="00546795"/>
    <w:rsid w:val="00546DFA"/>
    <w:rsid w:val="0055091D"/>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72A"/>
    <w:rsid w:val="00563DCC"/>
    <w:rsid w:val="00564542"/>
    <w:rsid w:val="00564BDF"/>
    <w:rsid w:val="00564CCE"/>
    <w:rsid w:val="00565071"/>
    <w:rsid w:val="00565660"/>
    <w:rsid w:val="00565EF2"/>
    <w:rsid w:val="00566584"/>
    <w:rsid w:val="0056670F"/>
    <w:rsid w:val="0056731C"/>
    <w:rsid w:val="005679F3"/>
    <w:rsid w:val="00570299"/>
    <w:rsid w:val="00570676"/>
    <w:rsid w:val="00570F23"/>
    <w:rsid w:val="00571AC2"/>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65C"/>
    <w:rsid w:val="00590B66"/>
    <w:rsid w:val="00590CFC"/>
    <w:rsid w:val="005912E5"/>
    <w:rsid w:val="00591348"/>
    <w:rsid w:val="00591A3A"/>
    <w:rsid w:val="00591FCC"/>
    <w:rsid w:val="00592E0F"/>
    <w:rsid w:val="0059353A"/>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1C45"/>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80D"/>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97E"/>
    <w:rsid w:val="005B7A0F"/>
    <w:rsid w:val="005C0438"/>
    <w:rsid w:val="005C2260"/>
    <w:rsid w:val="005C226B"/>
    <w:rsid w:val="005C30E8"/>
    <w:rsid w:val="005C313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6B6"/>
    <w:rsid w:val="005D2805"/>
    <w:rsid w:val="005D2946"/>
    <w:rsid w:val="005D3F2D"/>
    <w:rsid w:val="005D42AC"/>
    <w:rsid w:val="005D46B5"/>
    <w:rsid w:val="005D475F"/>
    <w:rsid w:val="005D4FCC"/>
    <w:rsid w:val="005D5D0C"/>
    <w:rsid w:val="005D608C"/>
    <w:rsid w:val="005D649C"/>
    <w:rsid w:val="005D69F3"/>
    <w:rsid w:val="005D6EED"/>
    <w:rsid w:val="005D75F9"/>
    <w:rsid w:val="005E1065"/>
    <w:rsid w:val="005E12D8"/>
    <w:rsid w:val="005E1312"/>
    <w:rsid w:val="005E1392"/>
    <w:rsid w:val="005E1CEA"/>
    <w:rsid w:val="005E1E23"/>
    <w:rsid w:val="005E236C"/>
    <w:rsid w:val="005E25A4"/>
    <w:rsid w:val="005E2960"/>
    <w:rsid w:val="005E2C44"/>
    <w:rsid w:val="005E30D3"/>
    <w:rsid w:val="005E3134"/>
    <w:rsid w:val="005E33A3"/>
    <w:rsid w:val="005E3958"/>
    <w:rsid w:val="005E3E81"/>
    <w:rsid w:val="005E3EDB"/>
    <w:rsid w:val="005E458C"/>
    <w:rsid w:val="005E4898"/>
    <w:rsid w:val="005E4D50"/>
    <w:rsid w:val="005E4DB9"/>
    <w:rsid w:val="005E4DEA"/>
    <w:rsid w:val="005E63E1"/>
    <w:rsid w:val="005E6DDB"/>
    <w:rsid w:val="005E739F"/>
    <w:rsid w:val="005E7FFD"/>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CE"/>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332"/>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4CDC"/>
    <w:rsid w:val="00635289"/>
    <w:rsid w:val="00635294"/>
    <w:rsid w:val="00635926"/>
    <w:rsid w:val="006360F5"/>
    <w:rsid w:val="0063631E"/>
    <w:rsid w:val="00636A1B"/>
    <w:rsid w:val="00637721"/>
    <w:rsid w:val="00637971"/>
    <w:rsid w:val="0063799C"/>
    <w:rsid w:val="00637C25"/>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5B2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802"/>
    <w:rsid w:val="00681916"/>
    <w:rsid w:val="00681A6D"/>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66F"/>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519"/>
    <w:rsid w:val="006A1FEB"/>
    <w:rsid w:val="006A2391"/>
    <w:rsid w:val="006A277D"/>
    <w:rsid w:val="006A277F"/>
    <w:rsid w:val="006A2DAF"/>
    <w:rsid w:val="006A4031"/>
    <w:rsid w:val="006A4F90"/>
    <w:rsid w:val="006A5255"/>
    <w:rsid w:val="006A5D7B"/>
    <w:rsid w:val="006A665A"/>
    <w:rsid w:val="006A66CB"/>
    <w:rsid w:val="006A6A40"/>
    <w:rsid w:val="006A6A94"/>
    <w:rsid w:val="006A710A"/>
    <w:rsid w:val="006A7310"/>
    <w:rsid w:val="006A768F"/>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855"/>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B3F"/>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D96"/>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425"/>
    <w:rsid w:val="006F2944"/>
    <w:rsid w:val="006F2C29"/>
    <w:rsid w:val="006F390D"/>
    <w:rsid w:val="006F3F71"/>
    <w:rsid w:val="006F4378"/>
    <w:rsid w:val="006F5EB8"/>
    <w:rsid w:val="006F6047"/>
    <w:rsid w:val="006F618C"/>
    <w:rsid w:val="006F62AA"/>
    <w:rsid w:val="006F6CEC"/>
    <w:rsid w:val="007006CE"/>
    <w:rsid w:val="00701328"/>
    <w:rsid w:val="00701893"/>
    <w:rsid w:val="007018A8"/>
    <w:rsid w:val="00701D34"/>
    <w:rsid w:val="007027A3"/>
    <w:rsid w:val="00702D79"/>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D1A"/>
    <w:rsid w:val="00716FCB"/>
    <w:rsid w:val="00717085"/>
    <w:rsid w:val="00717B82"/>
    <w:rsid w:val="00720360"/>
    <w:rsid w:val="007204D2"/>
    <w:rsid w:val="00720AB9"/>
    <w:rsid w:val="0072116D"/>
    <w:rsid w:val="00722575"/>
    <w:rsid w:val="007229EF"/>
    <w:rsid w:val="00722EAF"/>
    <w:rsid w:val="007230BC"/>
    <w:rsid w:val="0072374E"/>
    <w:rsid w:val="00723A01"/>
    <w:rsid w:val="00723DB1"/>
    <w:rsid w:val="007242BC"/>
    <w:rsid w:val="00724AEC"/>
    <w:rsid w:val="00725054"/>
    <w:rsid w:val="00725208"/>
    <w:rsid w:val="007253B0"/>
    <w:rsid w:val="007253DA"/>
    <w:rsid w:val="00726052"/>
    <w:rsid w:val="0072677B"/>
    <w:rsid w:val="007267EC"/>
    <w:rsid w:val="00726B1A"/>
    <w:rsid w:val="00726C92"/>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728"/>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0E8"/>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569"/>
    <w:rsid w:val="00770A9D"/>
    <w:rsid w:val="00770EA5"/>
    <w:rsid w:val="00771299"/>
    <w:rsid w:val="00771341"/>
    <w:rsid w:val="00771535"/>
    <w:rsid w:val="0077164E"/>
    <w:rsid w:val="00771722"/>
    <w:rsid w:val="007727F9"/>
    <w:rsid w:val="00772BD2"/>
    <w:rsid w:val="00772EEB"/>
    <w:rsid w:val="00773B10"/>
    <w:rsid w:val="007741AE"/>
    <w:rsid w:val="00774B7C"/>
    <w:rsid w:val="00774C8B"/>
    <w:rsid w:val="00774E8D"/>
    <w:rsid w:val="0077503E"/>
    <w:rsid w:val="00775714"/>
    <w:rsid w:val="00775EE1"/>
    <w:rsid w:val="007761B3"/>
    <w:rsid w:val="0077671B"/>
    <w:rsid w:val="00776B2A"/>
    <w:rsid w:val="00776BCE"/>
    <w:rsid w:val="0078020C"/>
    <w:rsid w:val="00780610"/>
    <w:rsid w:val="00780B29"/>
    <w:rsid w:val="00780B48"/>
    <w:rsid w:val="00781416"/>
    <w:rsid w:val="007815AD"/>
    <w:rsid w:val="00781843"/>
    <w:rsid w:val="0078215F"/>
    <w:rsid w:val="00782360"/>
    <w:rsid w:val="0078280D"/>
    <w:rsid w:val="0078285A"/>
    <w:rsid w:val="00784E80"/>
    <w:rsid w:val="00785A3E"/>
    <w:rsid w:val="00785A4B"/>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B92"/>
    <w:rsid w:val="007947AF"/>
    <w:rsid w:val="0079485A"/>
    <w:rsid w:val="007949EC"/>
    <w:rsid w:val="00794AF2"/>
    <w:rsid w:val="007954F0"/>
    <w:rsid w:val="007957A3"/>
    <w:rsid w:val="007958FA"/>
    <w:rsid w:val="00796897"/>
    <w:rsid w:val="00796898"/>
    <w:rsid w:val="00796C1B"/>
    <w:rsid w:val="007979D8"/>
    <w:rsid w:val="00797B75"/>
    <w:rsid w:val="00797D83"/>
    <w:rsid w:val="007A0023"/>
    <w:rsid w:val="007A0275"/>
    <w:rsid w:val="007A066B"/>
    <w:rsid w:val="007A0827"/>
    <w:rsid w:val="007A2569"/>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AFD"/>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0B7"/>
    <w:rsid w:val="007C45A6"/>
    <w:rsid w:val="007C4A9F"/>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7EC"/>
    <w:rsid w:val="007D2CF8"/>
    <w:rsid w:val="007D2E7C"/>
    <w:rsid w:val="007D2EBF"/>
    <w:rsid w:val="007D379A"/>
    <w:rsid w:val="007D3CE5"/>
    <w:rsid w:val="007D3D08"/>
    <w:rsid w:val="007D3E33"/>
    <w:rsid w:val="007D4001"/>
    <w:rsid w:val="007D438F"/>
    <w:rsid w:val="007D45A8"/>
    <w:rsid w:val="007D465D"/>
    <w:rsid w:val="007D58DA"/>
    <w:rsid w:val="007D5C2D"/>
    <w:rsid w:val="007D5DF6"/>
    <w:rsid w:val="007D6ABB"/>
    <w:rsid w:val="007D6D82"/>
    <w:rsid w:val="007D7031"/>
    <w:rsid w:val="007D70F4"/>
    <w:rsid w:val="007D71D9"/>
    <w:rsid w:val="007D7810"/>
    <w:rsid w:val="007D7ED0"/>
    <w:rsid w:val="007E004E"/>
    <w:rsid w:val="007E004F"/>
    <w:rsid w:val="007E05FE"/>
    <w:rsid w:val="007E0744"/>
    <w:rsid w:val="007E0E03"/>
    <w:rsid w:val="007E0EBA"/>
    <w:rsid w:val="007E1225"/>
    <w:rsid w:val="007E190F"/>
    <w:rsid w:val="007E1E36"/>
    <w:rsid w:val="007E1FA9"/>
    <w:rsid w:val="007E2214"/>
    <w:rsid w:val="007E24E1"/>
    <w:rsid w:val="007E2A48"/>
    <w:rsid w:val="007E2AE1"/>
    <w:rsid w:val="007E2B96"/>
    <w:rsid w:val="007E2D8D"/>
    <w:rsid w:val="007E31C1"/>
    <w:rsid w:val="007E366E"/>
    <w:rsid w:val="007E3FE6"/>
    <w:rsid w:val="007E44D6"/>
    <w:rsid w:val="007E45AD"/>
    <w:rsid w:val="007E460A"/>
    <w:rsid w:val="007E4EB8"/>
    <w:rsid w:val="007E4F5E"/>
    <w:rsid w:val="007E5469"/>
    <w:rsid w:val="007E5F4B"/>
    <w:rsid w:val="007E78D9"/>
    <w:rsid w:val="007E7E25"/>
    <w:rsid w:val="007F08F9"/>
    <w:rsid w:val="007F12C4"/>
    <w:rsid w:val="007F1929"/>
    <w:rsid w:val="007F220A"/>
    <w:rsid w:val="007F27ED"/>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3F5"/>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803"/>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99"/>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16"/>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689"/>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62B"/>
    <w:rsid w:val="0084518A"/>
    <w:rsid w:val="00845591"/>
    <w:rsid w:val="00845AEA"/>
    <w:rsid w:val="0084606C"/>
    <w:rsid w:val="00846D9E"/>
    <w:rsid w:val="00846F38"/>
    <w:rsid w:val="00850454"/>
    <w:rsid w:val="008505F7"/>
    <w:rsid w:val="008509A5"/>
    <w:rsid w:val="00850CAC"/>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44D"/>
    <w:rsid w:val="00860B5B"/>
    <w:rsid w:val="00860E2B"/>
    <w:rsid w:val="0086130F"/>
    <w:rsid w:val="00861758"/>
    <w:rsid w:val="008617D4"/>
    <w:rsid w:val="008619CD"/>
    <w:rsid w:val="00861F2F"/>
    <w:rsid w:val="00862147"/>
    <w:rsid w:val="0086235F"/>
    <w:rsid w:val="008632EF"/>
    <w:rsid w:val="00864C20"/>
    <w:rsid w:val="0086506A"/>
    <w:rsid w:val="008653D0"/>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194"/>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0DD"/>
    <w:rsid w:val="0088445C"/>
    <w:rsid w:val="008852FB"/>
    <w:rsid w:val="0088544B"/>
    <w:rsid w:val="00885654"/>
    <w:rsid w:val="00885672"/>
    <w:rsid w:val="00885BA6"/>
    <w:rsid w:val="00886260"/>
    <w:rsid w:val="008870DE"/>
    <w:rsid w:val="008870FE"/>
    <w:rsid w:val="008871F2"/>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7D7"/>
    <w:rsid w:val="00897A77"/>
    <w:rsid w:val="008A0943"/>
    <w:rsid w:val="008A122D"/>
    <w:rsid w:val="008A241E"/>
    <w:rsid w:val="008A29E7"/>
    <w:rsid w:val="008A342C"/>
    <w:rsid w:val="008A354F"/>
    <w:rsid w:val="008A3979"/>
    <w:rsid w:val="008A3FD2"/>
    <w:rsid w:val="008A40BC"/>
    <w:rsid w:val="008A453B"/>
    <w:rsid w:val="008A554A"/>
    <w:rsid w:val="008A574A"/>
    <w:rsid w:val="008A57B3"/>
    <w:rsid w:val="008A601C"/>
    <w:rsid w:val="008B19E7"/>
    <w:rsid w:val="008B1E20"/>
    <w:rsid w:val="008B1ED0"/>
    <w:rsid w:val="008B24CA"/>
    <w:rsid w:val="008B251A"/>
    <w:rsid w:val="008B3190"/>
    <w:rsid w:val="008B31C5"/>
    <w:rsid w:val="008B3894"/>
    <w:rsid w:val="008B3C06"/>
    <w:rsid w:val="008B4922"/>
    <w:rsid w:val="008B511F"/>
    <w:rsid w:val="008B6407"/>
    <w:rsid w:val="008B68FB"/>
    <w:rsid w:val="008B69F3"/>
    <w:rsid w:val="008B6D0E"/>
    <w:rsid w:val="008B6DE5"/>
    <w:rsid w:val="008B718C"/>
    <w:rsid w:val="008B730D"/>
    <w:rsid w:val="008C2112"/>
    <w:rsid w:val="008C2904"/>
    <w:rsid w:val="008C3173"/>
    <w:rsid w:val="008C399A"/>
    <w:rsid w:val="008C3A68"/>
    <w:rsid w:val="008C4B83"/>
    <w:rsid w:val="008C50E6"/>
    <w:rsid w:val="008C594C"/>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72"/>
    <w:rsid w:val="008D54A8"/>
    <w:rsid w:val="008D55B2"/>
    <w:rsid w:val="008D5827"/>
    <w:rsid w:val="008D63E9"/>
    <w:rsid w:val="008D6608"/>
    <w:rsid w:val="008D66BA"/>
    <w:rsid w:val="008D7FFB"/>
    <w:rsid w:val="008E00D2"/>
    <w:rsid w:val="008E0105"/>
    <w:rsid w:val="008E02E0"/>
    <w:rsid w:val="008E0AB5"/>
    <w:rsid w:val="008E1093"/>
    <w:rsid w:val="008E1A58"/>
    <w:rsid w:val="008E2467"/>
    <w:rsid w:val="008E2EF9"/>
    <w:rsid w:val="008E3107"/>
    <w:rsid w:val="008E420A"/>
    <w:rsid w:val="008E4379"/>
    <w:rsid w:val="008E4772"/>
    <w:rsid w:val="008E486D"/>
    <w:rsid w:val="008E4929"/>
    <w:rsid w:val="008E6914"/>
    <w:rsid w:val="008E72E5"/>
    <w:rsid w:val="008E7572"/>
    <w:rsid w:val="008F0092"/>
    <w:rsid w:val="008F03B1"/>
    <w:rsid w:val="008F28EC"/>
    <w:rsid w:val="008F29FC"/>
    <w:rsid w:val="008F2C20"/>
    <w:rsid w:val="008F2E1A"/>
    <w:rsid w:val="008F3151"/>
    <w:rsid w:val="008F31A6"/>
    <w:rsid w:val="008F34DD"/>
    <w:rsid w:val="008F364A"/>
    <w:rsid w:val="008F3B71"/>
    <w:rsid w:val="008F3FA0"/>
    <w:rsid w:val="008F43E7"/>
    <w:rsid w:val="008F52DC"/>
    <w:rsid w:val="008F59E7"/>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1BF"/>
    <w:rsid w:val="00935386"/>
    <w:rsid w:val="009354F9"/>
    <w:rsid w:val="00935859"/>
    <w:rsid w:val="0093715B"/>
    <w:rsid w:val="00937499"/>
    <w:rsid w:val="00937DB3"/>
    <w:rsid w:val="00937FA6"/>
    <w:rsid w:val="0094005E"/>
    <w:rsid w:val="009400F1"/>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6B7"/>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5D1A"/>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56E"/>
    <w:rsid w:val="00967632"/>
    <w:rsid w:val="009701A2"/>
    <w:rsid w:val="009711F5"/>
    <w:rsid w:val="009717EF"/>
    <w:rsid w:val="0097180E"/>
    <w:rsid w:val="00971E62"/>
    <w:rsid w:val="009720A8"/>
    <w:rsid w:val="00972289"/>
    <w:rsid w:val="009729A5"/>
    <w:rsid w:val="009729E7"/>
    <w:rsid w:val="00972A82"/>
    <w:rsid w:val="00972FE7"/>
    <w:rsid w:val="00973462"/>
    <w:rsid w:val="009735A6"/>
    <w:rsid w:val="0097386C"/>
    <w:rsid w:val="00974365"/>
    <w:rsid w:val="009748AA"/>
    <w:rsid w:val="00975666"/>
    <w:rsid w:val="009763DA"/>
    <w:rsid w:val="009763FB"/>
    <w:rsid w:val="00977105"/>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0E86"/>
    <w:rsid w:val="009A1ED0"/>
    <w:rsid w:val="009A2101"/>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274"/>
    <w:rsid w:val="009B1A53"/>
    <w:rsid w:val="009B1F36"/>
    <w:rsid w:val="009B244D"/>
    <w:rsid w:val="009B2560"/>
    <w:rsid w:val="009B262A"/>
    <w:rsid w:val="009B29D5"/>
    <w:rsid w:val="009B2AB3"/>
    <w:rsid w:val="009B2AF7"/>
    <w:rsid w:val="009B2DF8"/>
    <w:rsid w:val="009B37C5"/>
    <w:rsid w:val="009B397F"/>
    <w:rsid w:val="009B4152"/>
    <w:rsid w:val="009B4359"/>
    <w:rsid w:val="009B445B"/>
    <w:rsid w:val="009B4E4E"/>
    <w:rsid w:val="009B4EA0"/>
    <w:rsid w:val="009B5D3D"/>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13"/>
    <w:rsid w:val="009D6196"/>
    <w:rsid w:val="009D6249"/>
    <w:rsid w:val="009D6532"/>
    <w:rsid w:val="009D65A9"/>
    <w:rsid w:val="009D6BAD"/>
    <w:rsid w:val="009D6ECB"/>
    <w:rsid w:val="009D7BDD"/>
    <w:rsid w:val="009D7BF1"/>
    <w:rsid w:val="009E0A4D"/>
    <w:rsid w:val="009E12D6"/>
    <w:rsid w:val="009E1663"/>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7FF"/>
    <w:rsid w:val="009F0B4B"/>
    <w:rsid w:val="009F0CD1"/>
    <w:rsid w:val="009F0F28"/>
    <w:rsid w:val="009F1082"/>
    <w:rsid w:val="009F1269"/>
    <w:rsid w:val="009F1FFC"/>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1B"/>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D2F"/>
    <w:rsid w:val="00A06E25"/>
    <w:rsid w:val="00A06E91"/>
    <w:rsid w:val="00A07630"/>
    <w:rsid w:val="00A0786D"/>
    <w:rsid w:val="00A07DA7"/>
    <w:rsid w:val="00A10D86"/>
    <w:rsid w:val="00A111D2"/>
    <w:rsid w:val="00A112A3"/>
    <w:rsid w:val="00A118F0"/>
    <w:rsid w:val="00A12004"/>
    <w:rsid w:val="00A121E0"/>
    <w:rsid w:val="00A130C8"/>
    <w:rsid w:val="00A13188"/>
    <w:rsid w:val="00A13280"/>
    <w:rsid w:val="00A13AFB"/>
    <w:rsid w:val="00A14045"/>
    <w:rsid w:val="00A14415"/>
    <w:rsid w:val="00A14B4A"/>
    <w:rsid w:val="00A14C1A"/>
    <w:rsid w:val="00A14CED"/>
    <w:rsid w:val="00A15015"/>
    <w:rsid w:val="00A15332"/>
    <w:rsid w:val="00A15AEA"/>
    <w:rsid w:val="00A15BE6"/>
    <w:rsid w:val="00A15BEC"/>
    <w:rsid w:val="00A162FA"/>
    <w:rsid w:val="00A16A8E"/>
    <w:rsid w:val="00A1744E"/>
    <w:rsid w:val="00A17525"/>
    <w:rsid w:val="00A202C5"/>
    <w:rsid w:val="00A2084F"/>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3D8"/>
    <w:rsid w:val="00A408C5"/>
    <w:rsid w:val="00A40BAB"/>
    <w:rsid w:val="00A40EFE"/>
    <w:rsid w:val="00A40F41"/>
    <w:rsid w:val="00A41109"/>
    <w:rsid w:val="00A41248"/>
    <w:rsid w:val="00A413F2"/>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079"/>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16F"/>
    <w:rsid w:val="00A7022C"/>
    <w:rsid w:val="00A70954"/>
    <w:rsid w:val="00A71708"/>
    <w:rsid w:val="00A71967"/>
    <w:rsid w:val="00A7243B"/>
    <w:rsid w:val="00A7252D"/>
    <w:rsid w:val="00A7277B"/>
    <w:rsid w:val="00A728F6"/>
    <w:rsid w:val="00A73D48"/>
    <w:rsid w:val="00A747B9"/>
    <w:rsid w:val="00A76342"/>
    <w:rsid w:val="00A76AC9"/>
    <w:rsid w:val="00A76DBA"/>
    <w:rsid w:val="00A76EA0"/>
    <w:rsid w:val="00A77992"/>
    <w:rsid w:val="00A77C98"/>
    <w:rsid w:val="00A800AE"/>
    <w:rsid w:val="00A80A5D"/>
    <w:rsid w:val="00A81313"/>
    <w:rsid w:val="00A817D1"/>
    <w:rsid w:val="00A81D88"/>
    <w:rsid w:val="00A82088"/>
    <w:rsid w:val="00A8262F"/>
    <w:rsid w:val="00A82A8A"/>
    <w:rsid w:val="00A82EDF"/>
    <w:rsid w:val="00A832F8"/>
    <w:rsid w:val="00A833F4"/>
    <w:rsid w:val="00A83DF6"/>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75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4D"/>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C9"/>
    <w:rsid w:val="00AF4894"/>
    <w:rsid w:val="00AF4B3B"/>
    <w:rsid w:val="00AF5D47"/>
    <w:rsid w:val="00AF6266"/>
    <w:rsid w:val="00AF64CD"/>
    <w:rsid w:val="00AF7DB0"/>
    <w:rsid w:val="00B0002F"/>
    <w:rsid w:val="00B003A8"/>
    <w:rsid w:val="00B00C29"/>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55"/>
    <w:rsid w:val="00B27CD2"/>
    <w:rsid w:val="00B27E21"/>
    <w:rsid w:val="00B27FA1"/>
    <w:rsid w:val="00B30150"/>
    <w:rsid w:val="00B30B71"/>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7B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342"/>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9EF"/>
    <w:rsid w:val="00B75C67"/>
    <w:rsid w:val="00B75EA8"/>
    <w:rsid w:val="00B76146"/>
    <w:rsid w:val="00B7632D"/>
    <w:rsid w:val="00B7645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56BB"/>
    <w:rsid w:val="00B8696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547"/>
    <w:rsid w:val="00B97399"/>
    <w:rsid w:val="00B9795E"/>
    <w:rsid w:val="00B97CB4"/>
    <w:rsid w:val="00BA0843"/>
    <w:rsid w:val="00BA0994"/>
    <w:rsid w:val="00BA16C6"/>
    <w:rsid w:val="00BA202C"/>
    <w:rsid w:val="00BA303C"/>
    <w:rsid w:val="00BA3947"/>
    <w:rsid w:val="00BA39A9"/>
    <w:rsid w:val="00BA3A5D"/>
    <w:rsid w:val="00BA3FCA"/>
    <w:rsid w:val="00BA4F3F"/>
    <w:rsid w:val="00BA52D7"/>
    <w:rsid w:val="00BA5719"/>
    <w:rsid w:val="00BA5A77"/>
    <w:rsid w:val="00BA5C36"/>
    <w:rsid w:val="00BA5E57"/>
    <w:rsid w:val="00BA6D4F"/>
    <w:rsid w:val="00BA7047"/>
    <w:rsid w:val="00BA7146"/>
    <w:rsid w:val="00BA7C89"/>
    <w:rsid w:val="00BB034A"/>
    <w:rsid w:val="00BB03AE"/>
    <w:rsid w:val="00BB05C9"/>
    <w:rsid w:val="00BB07D1"/>
    <w:rsid w:val="00BB0812"/>
    <w:rsid w:val="00BB091B"/>
    <w:rsid w:val="00BB0C3D"/>
    <w:rsid w:val="00BB16ED"/>
    <w:rsid w:val="00BB225E"/>
    <w:rsid w:val="00BB2595"/>
    <w:rsid w:val="00BB32AF"/>
    <w:rsid w:val="00BB3F4E"/>
    <w:rsid w:val="00BB40FD"/>
    <w:rsid w:val="00BB4411"/>
    <w:rsid w:val="00BB4F3B"/>
    <w:rsid w:val="00BB533D"/>
    <w:rsid w:val="00BB535C"/>
    <w:rsid w:val="00BB5470"/>
    <w:rsid w:val="00BB5DFC"/>
    <w:rsid w:val="00BB65D8"/>
    <w:rsid w:val="00BB6726"/>
    <w:rsid w:val="00BB67BA"/>
    <w:rsid w:val="00BB6920"/>
    <w:rsid w:val="00BB750C"/>
    <w:rsid w:val="00BB760E"/>
    <w:rsid w:val="00BC0399"/>
    <w:rsid w:val="00BC095A"/>
    <w:rsid w:val="00BC0FD6"/>
    <w:rsid w:val="00BC1ABE"/>
    <w:rsid w:val="00BC1C78"/>
    <w:rsid w:val="00BC2177"/>
    <w:rsid w:val="00BC253B"/>
    <w:rsid w:val="00BC3CAC"/>
    <w:rsid w:val="00BC3FE3"/>
    <w:rsid w:val="00BC4EEF"/>
    <w:rsid w:val="00BC523C"/>
    <w:rsid w:val="00BC567A"/>
    <w:rsid w:val="00BC6162"/>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36F"/>
    <w:rsid w:val="00BF6510"/>
    <w:rsid w:val="00BF6D15"/>
    <w:rsid w:val="00BF703E"/>
    <w:rsid w:val="00BF70B5"/>
    <w:rsid w:val="00BF713E"/>
    <w:rsid w:val="00BF7671"/>
    <w:rsid w:val="00BF7680"/>
    <w:rsid w:val="00C00995"/>
    <w:rsid w:val="00C00D9A"/>
    <w:rsid w:val="00C0256A"/>
    <w:rsid w:val="00C02DA8"/>
    <w:rsid w:val="00C033D1"/>
    <w:rsid w:val="00C03446"/>
    <w:rsid w:val="00C03FC9"/>
    <w:rsid w:val="00C048CC"/>
    <w:rsid w:val="00C049CC"/>
    <w:rsid w:val="00C04EBA"/>
    <w:rsid w:val="00C05458"/>
    <w:rsid w:val="00C0555A"/>
    <w:rsid w:val="00C05BE7"/>
    <w:rsid w:val="00C05FBF"/>
    <w:rsid w:val="00C062BF"/>
    <w:rsid w:val="00C07098"/>
    <w:rsid w:val="00C07354"/>
    <w:rsid w:val="00C074EC"/>
    <w:rsid w:val="00C07A9D"/>
    <w:rsid w:val="00C10745"/>
    <w:rsid w:val="00C1219D"/>
    <w:rsid w:val="00C129D4"/>
    <w:rsid w:val="00C12A2A"/>
    <w:rsid w:val="00C133BB"/>
    <w:rsid w:val="00C13B39"/>
    <w:rsid w:val="00C13C1D"/>
    <w:rsid w:val="00C13DCF"/>
    <w:rsid w:val="00C14048"/>
    <w:rsid w:val="00C140CE"/>
    <w:rsid w:val="00C140F5"/>
    <w:rsid w:val="00C14112"/>
    <w:rsid w:val="00C1493C"/>
    <w:rsid w:val="00C14C81"/>
    <w:rsid w:val="00C14C9B"/>
    <w:rsid w:val="00C15460"/>
    <w:rsid w:val="00C1548D"/>
    <w:rsid w:val="00C15712"/>
    <w:rsid w:val="00C160F7"/>
    <w:rsid w:val="00C164E6"/>
    <w:rsid w:val="00C1674A"/>
    <w:rsid w:val="00C17167"/>
    <w:rsid w:val="00C175B4"/>
    <w:rsid w:val="00C17B74"/>
    <w:rsid w:val="00C17CC2"/>
    <w:rsid w:val="00C17D34"/>
    <w:rsid w:val="00C200CD"/>
    <w:rsid w:val="00C20E74"/>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39"/>
    <w:rsid w:val="00C2746E"/>
    <w:rsid w:val="00C30049"/>
    <w:rsid w:val="00C30E3E"/>
    <w:rsid w:val="00C30F67"/>
    <w:rsid w:val="00C313B2"/>
    <w:rsid w:val="00C31514"/>
    <w:rsid w:val="00C317D2"/>
    <w:rsid w:val="00C31AB9"/>
    <w:rsid w:val="00C32091"/>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486"/>
    <w:rsid w:val="00C52FBB"/>
    <w:rsid w:val="00C53035"/>
    <w:rsid w:val="00C5321E"/>
    <w:rsid w:val="00C536F8"/>
    <w:rsid w:val="00C53B1F"/>
    <w:rsid w:val="00C53ED9"/>
    <w:rsid w:val="00C53EED"/>
    <w:rsid w:val="00C54740"/>
    <w:rsid w:val="00C54B0B"/>
    <w:rsid w:val="00C55441"/>
    <w:rsid w:val="00C558C5"/>
    <w:rsid w:val="00C55C9C"/>
    <w:rsid w:val="00C56043"/>
    <w:rsid w:val="00C5669B"/>
    <w:rsid w:val="00C57064"/>
    <w:rsid w:val="00C572E6"/>
    <w:rsid w:val="00C574DD"/>
    <w:rsid w:val="00C57C4E"/>
    <w:rsid w:val="00C57ED4"/>
    <w:rsid w:val="00C60105"/>
    <w:rsid w:val="00C606EE"/>
    <w:rsid w:val="00C60ADE"/>
    <w:rsid w:val="00C612EB"/>
    <w:rsid w:val="00C6199C"/>
    <w:rsid w:val="00C61AE3"/>
    <w:rsid w:val="00C61B70"/>
    <w:rsid w:val="00C623B8"/>
    <w:rsid w:val="00C62EEC"/>
    <w:rsid w:val="00C63249"/>
    <w:rsid w:val="00C63DC4"/>
    <w:rsid w:val="00C63EAF"/>
    <w:rsid w:val="00C64CCD"/>
    <w:rsid w:val="00C64EA5"/>
    <w:rsid w:val="00C65889"/>
    <w:rsid w:val="00C65B5B"/>
    <w:rsid w:val="00C65B5E"/>
    <w:rsid w:val="00C65CF4"/>
    <w:rsid w:val="00C65E2D"/>
    <w:rsid w:val="00C66350"/>
    <w:rsid w:val="00C66579"/>
    <w:rsid w:val="00C667E7"/>
    <w:rsid w:val="00C67342"/>
    <w:rsid w:val="00C67A01"/>
    <w:rsid w:val="00C67D10"/>
    <w:rsid w:val="00C67FCD"/>
    <w:rsid w:val="00C706BC"/>
    <w:rsid w:val="00C70934"/>
    <w:rsid w:val="00C70B20"/>
    <w:rsid w:val="00C71EC1"/>
    <w:rsid w:val="00C71FDB"/>
    <w:rsid w:val="00C7235C"/>
    <w:rsid w:val="00C72D92"/>
    <w:rsid w:val="00C7380B"/>
    <w:rsid w:val="00C738BA"/>
    <w:rsid w:val="00C73DB9"/>
    <w:rsid w:val="00C74147"/>
    <w:rsid w:val="00C74269"/>
    <w:rsid w:val="00C743B6"/>
    <w:rsid w:val="00C74678"/>
    <w:rsid w:val="00C748C5"/>
    <w:rsid w:val="00C7509B"/>
    <w:rsid w:val="00C755A6"/>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E3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EBA"/>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720"/>
    <w:rsid w:val="00CD2BAE"/>
    <w:rsid w:val="00CD2D8E"/>
    <w:rsid w:val="00CD3102"/>
    <w:rsid w:val="00CD31D2"/>
    <w:rsid w:val="00CD3464"/>
    <w:rsid w:val="00CD406B"/>
    <w:rsid w:val="00CD514E"/>
    <w:rsid w:val="00CD5430"/>
    <w:rsid w:val="00CD565F"/>
    <w:rsid w:val="00CD570F"/>
    <w:rsid w:val="00CD5942"/>
    <w:rsid w:val="00CD5CDB"/>
    <w:rsid w:val="00CD6056"/>
    <w:rsid w:val="00CD66CA"/>
    <w:rsid w:val="00CD67E2"/>
    <w:rsid w:val="00CD69FE"/>
    <w:rsid w:val="00CD6A0A"/>
    <w:rsid w:val="00CD7E34"/>
    <w:rsid w:val="00CE0277"/>
    <w:rsid w:val="00CE0655"/>
    <w:rsid w:val="00CE096E"/>
    <w:rsid w:val="00CE0DAF"/>
    <w:rsid w:val="00CE14B2"/>
    <w:rsid w:val="00CE269C"/>
    <w:rsid w:val="00CE2BCB"/>
    <w:rsid w:val="00CE333C"/>
    <w:rsid w:val="00CE3959"/>
    <w:rsid w:val="00CE3FFE"/>
    <w:rsid w:val="00CE4022"/>
    <w:rsid w:val="00CE4100"/>
    <w:rsid w:val="00CE42DE"/>
    <w:rsid w:val="00CE4922"/>
    <w:rsid w:val="00CE4E04"/>
    <w:rsid w:val="00CE5179"/>
    <w:rsid w:val="00CE5447"/>
    <w:rsid w:val="00CE5584"/>
    <w:rsid w:val="00CE602A"/>
    <w:rsid w:val="00CE6A26"/>
    <w:rsid w:val="00CE6A72"/>
    <w:rsid w:val="00CE6C41"/>
    <w:rsid w:val="00CE70A6"/>
    <w:rsid w:val="00CE722F"/>
    <w:rsid w:val="00CE7D6B"/>
    <w:rsid w:val="00CE7EF5"/>
    <w:rsid w:val="00CF00DF"/>
    <w:rsid w:val="00CF03E1"/>
    <w:rsid w:val="00CF0576"/>
    <w:rsid w:val="00CF0FF3"/>
    <w:rsid w:val="00CF12EE"/>
    <w:rsid w:val="00CF19E8"/>
    <w:rsid w:val="00CF2059"/>
    <w:rsid w:val="00CF26A3"/>
    <w:rsid w:val="00CF2CCA"/>
    <w:rsid w:val="00CF2E15"/>
    <w:rsid w:val="00CF30C1"/>
    <w:rsid w:val="00CF357E"/>
    <w:rsid w:val="00CF53BE"/>
    <w:rsid w:val="00CF55E0"/>
    <w:rsid w:val="00CF5835"/>
    <w:rsid w:val="00CF5C9A"/>
    <w:rsid w:val="00CF678B"/>
    <w:rsid w:val="00CF69EB"/>
    <w:rsid w:val="00CF7472"/>
    <w:rsid w:val="00CF74A3"/>
    <w:rsid w:val="00CF74F7"/>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58A"/>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BC6"/>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040"/>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AD"/>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3FC5"/>
    <w:rsid w:val="00D545A7"/>
    <w:rsid w:val="00D548C9"/>
    <w:rsid w:val="00D54A3C"/>
    <w:rsid w:val="00D54D32"/>
    <w:rsid w:val="00D54D78"/>
    <w:rsid w:val="00D55083"/>
    <w:rsid w:val="00D55757"/>
    <w:rsid w:val="00D5603E"/>
    <w:rsid w:val="00D561FC"/>
    <w:rsid w:val="00D56DA7"/>
    <w:rsid w:val="00D57356"/>
    <w:rsid w:val="00D575BD"/>
    <w:rsid w:val="00D6077D"/>
    <w:rsid w:val="00D60B2D"/>
    <w:rsid w:val="00D60C12"/>
    <w:rsid w:val="00D60E7F"/>
    <w:rsid w:val="00D6161F"/>
    <w:rsid w:val="00D61C10"/>
    <w:rsid w:val="00D61D36"/>
    <w:rsid w:val="00D62002"/>
    <w:rsid w:val="00D623D3"/>
    <w:rsid w:val="00D62B9A"/>
    <w:rsid w:val="00D62E96"/>
    <w:rsid w:val="00D63051"/>
    <w:rsid w:val="00D63610"/>
    <w:rsid w:val="00D63811"/>
    <w:rsid w:val="00D638CD"/>
    <w:rsid w:val="00D638E2"/>
    <w:rsid w:val="00D64169"/>
    <w:rsid w:val="00D642CE"/>
    <w:rsid w:val="00D6476E"/>
    <w:rsid w:val="00D64788"/>
    <w:rsid w:val="00D64BF7"/>
    <w:rsid w:val="00D6502B"/>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8F6"/>
    <w:rsid w:val="00D72C91"/>
    <w:rsid w:val="00D72F57"/>
    <w:rsid w:val="00D73056"/>
    <w:rsid w:val="00D7346E"/>
    <w:rsid w:val="00D73E0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312"/>
    <w:rsid w:val="00D87B98"/>
    <w:rsid w:val="00D90075"/>
    <w:rsid w:val="00D90D36"/>
    <w:rsid w:val="00D90DB6"/>
    <w:rsid w:val="00D91D46"/>
    <w:rsid w:val="00D91E3D"/>
    <w:rsid w:val="00D91E9C"/>
    <w:rsid w:val="00D92331"/>
    <w:rsid w:val="00D92B4B"/>
    <w:rsid w:val="00D931ED"/>
    <w:rsid w:val="00D93CE5"/>
    <w:rsid w:val="00D9433A"/>
    <w:rsid w:val="00D94D31"/>
    <w:rsid w:val="00D953BD"/>
    <w:rsid w:val="00D953F7"/>
    <w:rsid w:val="00D9558F"/>
    <w:rsid w:val="00D957EF"/>
    <w:rsid w:val="00D9580B"/>
    <w:rsid w:val="00D95D39"/>
    <w:rsid w:val="00D95E9A"/>
    <w:rsid w:val="00D96092"/>
    <w:rsid w:val="00D962A2"/>
    <w:rsid w:val="00D973CC"/>
    <w:rsid w:val="00D9742F"/>
    <w:rsid w:val="00D97AEE"/>
    <w:rsid w:val="00D97ED3"/>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B85"/>
    <w:rsid w:val="00DB1308"/>
    <w:rsid w:val="00DB15C6"/>
    <w:rsid w:val="00DB1E8A"/>
    <w:rsid w:val="00DB2BB8"/>
    <w:rsid w:val="00DB2CDB"/>
    <w:rsid w:val="00DB32CC"/>
    <w:rsid w:val="00DB36E3"/>
    <w:rsid w:val="00DB4190"/>
    <w:rsid w:val="00DB43B0"/>
    <w:rsid w:val="00DB45B7"/>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034"/>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7CF"/>
    <w:rsid w:val="00DE4F2C"/>
    <w:rsid w:val="00DE543C"/>
    <w:rsid w:val="00DE5AE8"/>
    <w:rsid w:val="00DE5D52"/>
    <w:rsid w:val="00DE5E27"/>
    <w:rsid w:val="00DE6E2D"/>
    <w:rsid w:val="00DE6EEB"/>
    <w:rsid w:val="00DE734C"/>
    <w:rsid w:val="00DE7A9D"/>
    <w:rsid w:val="00DF0640"/>
    <w:rsid w:val="00DF08A4"/>
    <w:rsid w:val="00DF13E7"/>
    <w:rsid w:val="00DF14E8"/>
    <w:rsid w:val="00DF15BF"/>
    <w:rsid w:val="00DF1AC7"/>
    <w:rsid w:val="00DF1CF6"/>
    <w:rsid w:val="00DF1EE6"/>
    <w:rsid w:val="00DF282D"/>
    <w:rsid w:val="00DF285E"/>
    <w:rsid w:val="00DF29C0"/>
    <w:rsid w:val="00DF307F"/>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500"/>
    <w:rsid w:val="00E03F24"/>
    <w:rsid w:val="00E04547"/>
    <w:rsid w:val="00E045C5"/>
    <w:rsid w:val="00E0464D"/>
    <w:rsid w:val="00E05081"/>
    <w:rsid w:val="00E05333"/>
    <w:rsid w:val="00E056FB"/>
    <w:rsid w:val="00E059FC"/>
    <w:rsid w:val="00E05BC2"/>
    <w:rsid w:val="00E05C1B"/>
    <w:rsid w:val="00E067B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47E"/>
    <w:rsid w:val="00E231E3"/>
    <w:rsid w:val="00E25B95"/>
    <w:rsid w:val="00E25C5F"/>
    <w:rsid w:val="00E260F5"/>
    <w:rsid w:val="00E262DC"/>
    <w:rsid w:val="00E264CE"/>
    <w:rsid w:val="00E27CC0"/>
    <w:rsid w:val="00E302EB"/>
    <w:rsid w:val="00E30586"/>
    <w:rsid w:val="00E30832"/>
    <w:rsid w:val="00E31230"/>
    <w:rsid w:val="00E3153A"/>
    <w:rsid w:val="00E31D3A"/>
    <w:rsid w:val="00E328D2"/>
    <w:rsid w:val="00E328D7"/>
    <w:rsid w:val="00E32C71"/>
    <w:rsid w:val="00E33273"/>
    <w:rsid w:val="00E3328C"/>
    <w:rsid w:val="00E334F1"/>
    <w:rsid w:val="00E33C03"/>
    <w:rsid w:val="00E355E6"/>
    <w:rsid w:val="00E35A1F"/>
    <w:rsid w:val="00E35D26"/>
    <w:rsid w:val="00E35DA1"/>
    <w:rsid w:val="00E36165"/>
    <w:rsid w:val="00E363DB"/>
    <w:rsid w:val="00E364A9"/>
    <w:rsid w:val="00E36A5D"/>
    <w:rsid w:val="00E36F9A"/>
    <w:rsid w:val="00E372C4"/>
    <w:rsid w:val="00E373B7"/>
    <w:rsid w:val="00E37842"/>
    <w:rsid w:val="00E40552"/>
    <w:rsid w:val="00E413AF"/>
    <w:rsid w:val="00E414DD"/>
    <w:rsid w:val="00E4151C"/>
    <w:rsid w:val="00E42115"/>
    <w:rsid w:val="00E427A3"/>
    <w:rsid w:val="00E42870"/>
    <w:rsid w:val="00E42E5C"/>
    <w:rsid w:val="00E43128"/>
    <w:rsid w:val="00E434B7"/>
    <w:rsid w:val="00E434BE"/>
    <w:rsid w:val="00E43910"/>
    <w:rsid w:val="00E43FF5"/>
    <w:rsid w:val="00E444B8"/>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060"/>
    <w:rsid w:val="00E52424"/>
    <w:rsid w:val="00E52926"/>
    <w:rsid w:val="00E53029"/>
    <w:rsid w:val="00E532E1"/>
    <w:rsid w:val="00E53501"/>
    <w:rsid w:val="00E53802"/>
    <w:rsid w:val="00E53D59"/>
    <w:rsid w:val="00E548C6"/>
    <w:rsid w:val="00E56164"/>
    <w:rsid w:val="00E5618E"/>
    <w:rsid w:val="00E566F2"/>
    <w:rsid w:val="00E567EE"/>
    <w:rsid w:val="00E56B73"/>
    <w:rsid w:val="00E56BC7"/>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769"/>
    <w:rsid w:val="00E71B85"/>
    <w:rsid w:val="00E71BD9"/>
    <w:rsid w:val="00E71C20"/>
    <w:rsid w:val="00E722EE"/>
    <w:rsid w:val="00E724DC"/>
    <w:rsid w:val="00E725E4"/>
    <w:rsid w:val="00E72841"/>
    <w:rsid w:val="00E72FB1"/>
    <w:rsid w:val="00E731FB"/>
    <w:rsid w:val="00E73279"/>
    <w:rsid w:val="00E73351"/>
    <w:rsid w:val="00E73491"/>
    <w:rsid w:val="00E737FE"/>
    <w:rsid w:val="00E73815"/>
    <w:rsid w:val="00E73A1E"/>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3999"/>
    <w:rsid w:val="00E84B38"/>
    <w:rsid w:val="00E84E3D"/>
    <w:rsid w:val="00E8562D"/>
    <w:rsid w:val="00E85CF4"/>
    <w:rsid w:val="00E867BC"/>
    <w:rsid w:val="00E878FF"/>
    <w:rsid w:val="00E90033"/>
    <w:rsid w:val="00E90AEF"/>
    <w:rsid w:val="00E90EB0"/>
    <w:rsid w:val="00E92DF8"/>
    <w:rsid w:val="00E93FDF"/>
    <w:rsid w:val="00E94598"/>
    <w:rsid w:val="00E94EB4"/>
    <w:rsid w:val="00E95A74"/>
    <w:rsid w:val="00E95C51"/>
    <w:rsid w:val="00E961C6"/>
    <w:rsid w:val="00E962E6"/>
    <w:rsid w:val="00E96484"/>
    <w:rsid w:val="00E9655F"/>
    <w:rsid w:val="00E9663C"/>
    <w:rsid w:val="00E970D1"/>
    <w:rsid w:val="00E970FA"/>
    <w:rsid w:val="00E97245"/>
    <w:rsid w:val="00E974A6"/>
    <w:rsid w:val="00EA015F"/>
    <w:rsid w:val="00EA0F4D"/>
    <w:rsid w:val="00EA1435"/>
    <w:rsid w:val="00EA14DE"/>
    <w:rsid w:val="00EA2818"/>
    <w:rsid w:val="00EA31DA"/>
    <w:rsid w:val="00EA38B7"/>
    <w:rsid w:val="00EA3BA2"/>
    <w:rsid w:val="00EA421D"/>
    <w:rsid w:val="00EA46D9"/>
    <w:rsid w:val="00EA47A8"/>
    <w:rsid w:val="00EA4C54"/>
    <w:rsid w:val="00EA4EB1"/>
    <w:rsid w:val="00EA56BA"/>
    <w:rsid w:val="00EA5717"/>
    <w:rsid w:val="00EA6721"/>
    <w:rsid w:val="00EA6D9B"/>
    <w:rsid w:val="00EA7DC2"/>
    <w:rsid w:val="00EB02C3"/>
    <w:rsid w:val="00EB0416"/>
    <w:rsid w:val="00EB0E2D"/>
    <w:rsid w:val="00EB113D"/>
    <w:rsid w:val="00EB17D9"/>
    <w:rsid w:val="00EB17F6"/>
    <w:rsid w:val="00EB190E"/>
    <w:rsid w:val="00EB2217"/>
    <w:rsid w:val="00EB27C5"/>
    <w:rsid w:val="00EB2967"/>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1A4"/>
    <w:rsid w:val="00EE313C"/>
    <w:rsid w:val="00EE3535"/>
    <w:rsid w:val="00EE39D2"/>
    <w:rsid w:val="00EE457C"/>
    <w:rsid w:val="00EE573B"/>
    <w:rsid w:val="00EE60C2"/>
    <w:rsid w:val="00EE6924"/>
    <w:rsid w:val="00EE7810"/>
    <w:rsid w:val="00EE7BA9"/>
    <w:rsid w:val="00EF006A"/>
    <w:rsid w:val="00EF033F"/>
    <w:rsid w:val="00EF0BA8"/>
    <w:rsid w:val="00EF1842"/>
    <w:rsid w:val="00EF1DBE"/>
    <w:rsid w:val="00EF20B7"/>
    <w:rsid w:val="00EF2648"/>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2A0"/>
    <w:rsid w:val="00F03731"/>
    <w:rsid w:val="00F03739"/>
    <w:rsid w:val="00F0398B"/>
    <w:rsid w:val="00F04568"/>
    <w:rsid w:val="00F045A6"/>
    <w:rsid w:val="00F04642"/>
    <w:rsid w:val="00F057BB"/>
    <w:rsid w:val="00F05939"/>
    <w:rsid w:val="00F05E19"/>
    <w:rsid w:val="00F05F10"/>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2B"/>
    <w:rsid w:val="00F20267"/>
    <w:rsid w:val="00F20A95"/>
    <w:rsid w:val="00F21EE9"/>
    <w:rsid w:val="00F22A5C"/>
    <w:rsid w:val="00F22BB1"/>
    <w:rsid w:val="00F22D60"/>
    <w:rsid w:val="00F22E8F"/>
    <w:rsid w:val="00F2409D"/>
    <w:rsid w:val="00F24836"/>
    <w:rsid w:val="00F2490F"/>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392"/>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4677"/>
    <w:rsid w:val="00F54C5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0C5"/>
    <w:rsid w:val="00F648EC"/>
    <w:rsid w:val="00F64ADA"/>
    <w:rsid w:val="00F657B3"/>
    <w:rsid w:val="00F65D19"/>
    <w:rsid w:val="00F65FAE"/>
    <w:rsid w:val="00F662C5"/>
    <w:rsid w:val="00F6653A"/>
    <w:rsid w:val="00F66BBF"/>
    <w:rsid w:val="00F66BCB"/>
    <w:rsid w:val="00F66D81"/>
    <w:rsid w:val="00F67A43"/>
    <w:rsid w:val="00F67B5F"/>
    <w:rsid w:val="00F701C7"/>
    <w:rsid w:val="00F70753"/>
    <w:rsid w:val="00F711F5"/>
    <w:rsid w:val="00F71361"/>
    <w:rsid w:val="00F71521"/>
    <w:rsid w:val="00F71714"/>
    <w:rsid w:val="00F717D6"/>
    <w:rsid w:val="00F71A45"/>
    <w:rsid w:val="00F71F95"/>
    <w:rsid w:val="00F72369"/>
    <w:rsid w:val="00F728E4"/>
    <w:rsid w:val="00F72CC2"/>
    <w:rsid w:val="00F73483"/>
    <w:rsid w:val="00F736A5"/>
    <w:rsid w:val="00F73E3E"/>
    <w:rsid w:val="00F73EFB"/>
    <w:rsid w:val="00F748F4"/>
    <w:rsid w:val="00F74923"/>
    <w:rsid w:val="00F7502F"/>
    <w:rsid w:val="00F750D8"/>
    <w:rsid w:val="00F75758"/>
    <w:rsid w:val="00F75F47"/>
    <w:rsid w:val="00F75F86"/>
    <w:rsid w:val="00F76C8C"/>
    <w:rsid w:val="00F77230"/>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4F0C"/>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1F5C"/>
    <w:rsid w:val="00FA2710"/>
    <w:rsid w:val="00FA2A2B"/>
    <w:rsid w:val="00FA2CF7"/>
    <w:rsid w:val="00FA315E"/>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824"/>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12F"/>
    <w:rsid w:val="00FD32A7"/>
    <w:rsid w:val="00FD34FC"/>
    <w:rsid w:val="00FD35F2"/>
    <w:rsid w:val="00FD36A6"/>
    <w:rsid w:val="00FD3DC2"/>
    <w:rsid w:val="00FD4387"/>
    <w:rsid w:val="00FD5244"/>
    <w:rsid w:val="00FD5493"/>
    <w:rsid w:val="00FD560C"/>
    <w:rsid w:val="00FD59B4"/>
    <w:rsid w:val="00FD61E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4C"/>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412"/>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Agreement">
    <w:name w:val="Agreement"/>
    <w:basedOn w:val="Normal"/>
    <w:next w:val="Doc-text2"/>
    <w:qFormat/>
    <w:rsid w:val="00D91E3D"/>
    <w:pPr>
      <w:numPr>
        <w:numId w:val="19"/>
      </w:numPr>
      <w:spacing w:before="60" w:after="0"/>
    </w:pPr>
    <w:rPr>
      <w:rFonts w:ascii="Arial" w:eastAsia="MS Mincho" w:hAnsi="Arial"/>
      <w:b/>
      <w:szCs w:val="24"/>
      <w:lang w:eastAsia="en-GB"/>
    </w:rPr>
  </w:style>
  <w:style w:type="paragraph" w:customStyle="1" w:styleId="RAN4proposal">
    <w:name w:val="RAN4 proposal"/>
    <w:basedOn w:val="Caption"/>
    <w:next w:val="Normal"/>
    <w:qFormat/>
    <w:rsid w:val="008871F2"/>
    <w:pPr>
      <w:numPr>
        <w:numId w:val="25"/>
      </w:numPr>
      <w:spacing w:after="200"/>
      <w:ind w:left="0" w:firstLine="0"/>
    </w:pPr>
    <w:rPr>
      <w:rFonts w:eastAsiaTheme="minorEastAsia" w:cstheme="minorBidi"/>
      <w:iCs/>
      <w:szCs w:val="18"/>
      <w:lang w:val="en-US" w:eastAsia="en-US"/>
    </w:rPr>
  </w:style>
  <w:style w:type="character" w:customStyle="1" w:styleId="H6Char">
    <w:name w:val="H6 Char"/>
    <w:link w:val="H6"/>
    <w:qFormat/>
    <w:rsid w:val="0072036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5985576">
      <w:bodyDiv w:val="1"/>
      <w:marLeft w:val="0"/>
      <w:marRight w:val="0"/>
      <w:marTop w:val="0"/>
      <w:marBottom w:val="0"/>
      <w:divBdr>
        <w:top w:val="none" w:sz="0" w:space="0" w:color="auto"/>
        <w:left w:val="none" w:sz="0" w:space="0" w:color="auto"/>
        <w:bottom w:val="none" w:sz="0" w:space="0" w:color="auto"/>
        <w:right w:val="none" w:sz="0" w:space="0" w:color="auto"/>
      </w:divBdr>
      <w:divsChild>
        <w:div w:id="1309044527">
          <w:marLeft w:val="2606"/>
          <w:marRight w:val="0"/>
          <w:marTop w:val="0"/>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66600599">
      <w:bodyDiv w:val="1"/>
      <w:marLeft w:val="0"/>
      <w:marRight w:val="0"/>
      <w:marTop w:val="0"/>
      <w:marBottom w:val="0"/>
      <w:divBdr>
        <w:top w:val="none" w:sz="0" w:space="0" w:color="auto"/>
        <w:left w:val="none" w:sz="0" w:space="0" w:color="auto"/>
        <w:bottom w:val="none" w:sz="0" w:space="0" w:color="auto"/>
        <w:right w:val="none" w:sz="0" w:space="0" w:color="auto"/>
      </w:divBdr>
      <w:divsChild>
        <w:div w:id="542865502">
          <w:marLeft w:val="1123"/>
          <w:marRight w:val="0"/>
          <w:marTop w:val="60"/>
          <w:marBottom w:val="0"/>
          <w:divBdr>
            <w:top w:val="none" w:sz="0" w:space="0" w:color="auto"/>
            <w:left w:val="none" w:sz="0" w:space="0" w:color="auto"/>
            <w:bottom w:val="none" w:sz="0" w:space="0" w:color="auto"/>
            <w:right w:val="none" w:sz="0" w:space="0" w:color="auto"/>
          </w:divBdr>
        </w:div>
        <w:div w:id="1271207160">
          <w:marLeft w:val="547"/>
          <w:marRight w:val="0"/>
          <w:marTop w:val="60"/>
          <w:marBottom w:val="0"/>
          <w:divBdr>
            <w:top w:val="none" w:sz="0" w:space="0" w:color="auto"/>
            <w:left w:val="none" w:sz="0" w:space="0" w:color="auto"/>
            <w:bottom w:val="none" w:sz="0" w:space="0" w:color="auto"/>
            <w:right w:val="none" w:sz="0" w:space="0" w:color="auto"/>
          </w:divBdr>
        </w:div>
        <w:div w:id="1413814872">
          <w:marLeft w:val="1123"/>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782202">
      <w:bodyDiv w:val="1"/>
      <w:marLeft w:val="0"/>
      <w:marRight w:val="0"/>
      <w:marTop w:val="0"/>
      <w:marBottom w:val="0"/>
      <w:divBdr>
        <w:top w:val="none" w:sz="0" w:space="0" w:color="auto"/>
        <w:left w:val="none" w:sz="0" w:space="0" w:color="auto"/>
        <w:bottom w:val="none" w:sz="0" w:space="0" w:color="auto"/>
        <w:right w:val="none" w:sz="0" w:space="0" w:color="auto"/>
      </w:divBdr>
      <w:divsChild>
        <w:div w:id="147094552">
          <w:marLeft w:val="1267"/>
          <w:marRight w:val="0"/>
          <w:marTop w:val="160"/>
          <w:marBottom w:val="0"/>
          <w:divBdr>
            <w:top w:val="none" w:sz="0" w:space="0" w:color="auto"/>
            <w:left w:val="none" w:sz="0" w:space="0" w:color="auto"/>
            <w:bottom w:val="none" w:sz="0" w:space="0" w:color="auto"/>
            <w:right w:val="none" w:sz="0" w:space="0" w:color="auto"/>
          </w:divBdr>
        </w:div>
        <w:div w:id="167140598">
          <w:marLeft w:val="1699"/>
          <w:marRight w:val="0"/>
          <w:marTop w:val="160"/>
          <w:marBottom w:val="0"/>
          <w:divBdr>
            <w:top w:val="none" w:sz="0" w:space="0" w:color="auto"/>
            <w:left w:val="none" w:sz="0" w:space="0" w:color="auto"/>
            <w:bottom w:val="none" w:sz="0" w:space="0" w:color="auto"/>
            <w:right w:val="none" w:sz="0" w:space="0" w:color="auto"/>
          </w:divBdr>
        </w:div>
        <w:div w:id="1089621188">
          <w:marLeft w:val="1267"/>
          <w:marRight w:val="0"/>
          <w:marTop w:val="160"/>
          <w:marBottom w:val="0"/>
          <w:divBdr>
            <w:top w:val="none" w:sz="0" w:space="0" w:color="auto"/>
            <w:left w:val="none" w:sz="0" w:space="0" w:color="auto"/>
            <w:bottom w:val="none" w:sz="0" w:space="0" w:color="auto"/>
            <w:right w:val="none" w:sz="0" w:space="0" w:color="auto"/>
          </w:divBdr>
        </w:div>
        <w:div w:id="1504006210">
          <w:marLeft w:val="1699"/>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6076430">
      <w:bodyDiv w:val="1"/>
      <w:marLeft w:val="0"/>
      <w:marRight w:val="0"/>
      <w:marTop w:val="0"/>
      <w:marBottom w:val="0"/>
      <w:divBdr>
        <w:top w:val="none" w:sz="0" w:space="0" w:color="auto"/>
        <w:left w:val="none" w:sz="0" w:space="0" w:color="auto"/>
        <w:bottom w:val="none" w:sz="0" w:space="0" w:color="auto"/>
        <w:right w:val="none" w:sz="0" w:space="0" w:color="auto"/>
      </w:divBdr>
      <w:divsChild>
        <w:div w:id="2170535">
          <w:marLeft w:val="1166"/>
          <w:marRight w:val="0"/>
          <w:marTop w:val="0"/>
          <w:marBottom w:val="0"/>
          <w:divBdr>
            <w:top w:val="none" w:sz="0" w:space="0" w:color="auto"/>
            <w:left w:val="none" w:sz="0" w:space="0" w:color="auto"/>
            <w:bottom w:val="none" w:sz="0" w:space="0" w:color="auto"/>
            <w:right w:val="none" w:sz="0" w:space="0" w:color="auto"/>
          </w:divBdr>
        </w:div>
        <w:div w:id="30112548">
          <w:marLeft w:val="446"/>
          <w:marRight w:val="0"/>
          <w:marTop w:val="0"/>
          <w:marBottom w:val="0"/>
          <w:divBdr>
            <w:top w:val="none" w:sz="0" w:space="0" w:color="auto"/>
            <w:left w:val="none" w:sz="0" w:space="0" w:color="auto"/>
            <w:bottom w:val="none" w:sz="0" w:space="0" w:color="auto"/>
            <w:right w:val="none" w:sz="0" w:space="0" w:color="auto"/>
          </w:divBdr>
        </w:div>
        <w:div w:id="101463657">
          <w:marLeft w:val="1166"/>
          <w:marRight w:val="0"/>
          <w:marTop w:val="0"/>
          <w:marBottom w:val="0"/>
          <w:divBdr>
            <w:top w:val="none" w:sz="0" w:space="0" w:color="auto"/>
            <w:left w:val="none" w:sz="0" w:space="0" w:color="auto"/>
            <w:bottom w:val="none" w:sz="0" w:space="0" w:color="auto"/>
            <w:right w:val="none" w:sz="0" w:space="0" w:color="auto"/>
          </w:divBdr>
        </w:div>
        <w:div w:id="424691862">
          <w:marLeft w:val="1166"/>
          <w:marRight w:val="0"/>
          <w:marTop w:val="0"/>
          <w:marBottom w:val="0"/>
          <w:divBdr>
            <w:top w:val="none" w:sz="0" w:space="0" w:color="auto"/>
            <w:left w:val="none" w:sz="0" w:space="0" w:color="auto"/>
            <w:bottom w:val="none" w:sz="0" w:space="0" w:color="auto"/>
            <w:right w:val="none" w:sz="0" w:space="0" w:color="auto"/>
          </w:divBdr>
        </w:div>
        <w:div w:id="685520764">
          <w:marLeft w:val="1166"/>
          <w:marRight w:val="0"/>
          <w:marTop w:val="0"/>
          <w:marBottom w:val="0"/>
          <w:divBdr>
            <w:top w:val="none" w:sz="0" w:space="0" w:color="auto"/>
            <w:left w:val="none" w:sz="0" w:space="0" w:color="auto"/>
            <w:bottom w:val="none" w:sz="0" w:space="0" w:color="auto"/>
            <w:right w:val="none" w:sz="0" w:space="0" w:color="auto"/>
          </w:divBdr>
        </w:div>
        <w:div w:id="979653063">
          <w:marLeft w:val="1166"/>
          <w:marRight w:val="0"/>
          <w:marTop w:val="0"/>
          <w:marBottom w:val="0"/>
          <w:divBdr>
            <w:top w:val="none" w:sz="0" w:space="0" w:color="auto"/>
            <w:left w:val="none" w:sz="0" w:space="0" w:color="auto"/>
            <w:bottom w:val="none" w:sz="0" w:space="0" w:color="auto"/>
            <w:right w:val="none" w:sz="0" w:space="0" w:color="auto"/>
          </w:divBdr>
        </w:div>
        <w:div w:id="1164053749">
          <w:marLeft w:val="1886"/>
          <w:marRight w:val="0"/>
          <w:marTop w:val="0"/>
          <w:marBottom w:val="0"/>
          <w:divBdr>
            <w:top w:val="none" w:sz="0" w:space="0" w:color="auto"/>
            <w:left w:val="none" w:sz="0" w:space="0" w:color="auto"/>
            <w:bottom w:val="none" w:sz="0" w:space="0" w:color="auto"/>
            <w:right w:val="none" w:sz="0" w:space="0" w:color="auto"/>
          </w:divBdr>
        </w:div>
        <w:div w:id="1385375669">
          <w:marLeft w:val="1166"/>
          <w:marRight w:val="0"/>
          <w:marTop w:val="0"/>
          <w:marBottom w:val="0"/>
          <w:divBdr>
            <w:top w:val="none" w:sz="0" w:space="0" w:color="auto"/>
            <w:left w:val="none" w:sz="0" w:space="0" w:color="auto"/>
            <w:bottom w:val="none" w:sz="0" w:space="0" w:color="auto"/>
            <w:right w:val="none" w:sz="0" w:space="0" w:color="auto"/>
          </w:divBdr>
        </w:div>
        <w:div w:id="1786196707">
          <w:marLeft w:val="1886"/>
          <w:marRight w:val="0"/>
          <w:marTop w:val="0"/>
          <w:marBottom w:val="0"/>
          <w:divBdr>
            <w:top w:val="none" w:sz="0" w:space="0" w:color="auto"/>
            <w:left w:val="none" w:sz="0" w:space="0" w:color="auto"/>
            <w:bottom w:val="none" w:sz="0" w:space="0" w:color="auto"/>
            <w:right w:val="none" w:sz="0" w:space="0" w:color="auto"/>
          </w:divBdr>
        </w:div>
        <w:div w:id="1870993044">
          <w:marLeft w:val="1166"/>
          <w:marRight w:val="0"/>
          <w:marTop w:val="0"/>
          <w:marBottom w:val="0"/>
          <w:divBdr>
            <w:top w:val="none" w:sz="0" w:space="0" w:color="auto"/>
            <w:left w:val="none" w:sz="0" w:space="0" w:color="auto"/>
            <w:bottom w:val="none" w:sz="0" w:space="0" w:color="auto"/>
            <w:right w:val="none" w:sz="0" w:space="0" w:color="auto"/>
          </w:divBdr>
        </w:div>
        <w:div w:id="2103184278">
          <w:marLeft w:val="1166"/>
          <w:marRight w:val="0"/>
          <w:marTop w:val="0"/>
          <w:marBottom w:val="0"/>
          <w:divBdr>
            <w:top w:val="none" w:sz="0" w:space="0" w:color="auto"/>
            <w:left w:val="none" w:sz="0" w:space="0" w:color="auto"/>
            <w:bottom w:val="none" w:sz="0" w:space="0" w:color="auto"/>
            <w:right w:val="none" w:sz="0" w:space="0" w:color="auto"/>
          </w:divBdr>
        </w:div>
        <w:div w:id="2122068365">
          <w:marLeft w:val="1886"/>
          <w:marRight w:val="0"/>
          <w:marTop w:val="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280E2-DE84-4D18-BDB0-909FFC072FA5}"/>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83C33741-3A4D-44A7-B7B2-E4F895EAFEF0}">
  <ds:schemaRefs>
    <ds:schemaRef ds:uri="http://purl.org/dc/term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2AD2050-A119-4D39-B0C7-5B61583999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4291</Words>
  <Characters>22444</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2021-12-16T02:54:00Z</dcterms:created>
  <dcterms:modified xsi:type="dcterms:W3CDTF">2022-01-10T19:16:00Z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